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6" w:rsidRDefault="00EB4216" w:rsidP="00EB4216">
      <w:pPr>
        <w:pStyle w:val="AralkYok"/>
        <w:jc w:val="center"/>
        <w:rPr>
          <w:rFonts w:ascii="Times New Roman" w:hAnsi="Times New Roman" w:cs="Times New Roman"/>
          <w:b/>
          <w:sz w:val="26"/>
          <w:szCs w:val="26"/>
        </w:rPr>
      </w:pPr>
      <w:bookmarkStart w:id="0" w:name="bookmark0"/>
      <w:r>
        <w:rPr>
          <w:rFonts w:ascii="Times New Roman" w:hAnsi="Times New Roman" w:cs="Times New Roman"/>
          <w:b/>
          <w:sz w:val="26"/>
          <w:szCs w:val="26"/>
        </w:rPr>
        <w:t>T.C.</w:t>
      </w:r>
      <w:bookmarkEnd w:id="0"/>
    </w:p>
    <w:p w:rsidR="00EB4216" w:rsidRDefault="00EB4216" w:rsidP="00EB4216">
      <w:pPr>
        <w:pStyle w:val="AralkYok"/>
        <w:jc w:val="center"/>
        <w:rPr>
          <w:rFonts w:ascii="Times New Roman" w:hAnsi="Times New Roman" w:cs="Times New Roman"/>
          <w:b/>
          <w:sz w:val="26"/>
          <w:szCs w:val="26"/>
        </w:rPr>
      </w:pPr>
      <w:r>
        <w:rPr>
          <w:rFonts w:ascii="Times New Roman" w:hAnsi="Times New Roman" w:cs="Times New Roman"/>
          <w:b/>
          <w:sz w:val="26"/>
          <w:szCs w:val="26"/>
        </w:rPr>
        <w:t>MİLLİ EĞİTİM BAKANLIĞI</w:t>
      </w:r>
    </w:p>
    <w:p w:rsidR="00EB4216" w:rsidRDefault="00EB4216" w:rsidP="00EB4216">
      <w:pPr>
        <w:pStyle w:val="AralkYok"/>
        <w:jc w:val="center"/>
        <w:rPr>
          <w:rFonts w:ascii="Times New Roman" w:hAnsi="Times New Roman" w:cs="Times New Roman"/>
          <w:b/>
          <w:sz w:val="26"/>
          <w:szCs w:val="26"/>
        </w:rPr>
      </w:pPr>
      <w:r>
        <w:rPr>
          <w:rFonts w:ascii="Times New Roman" w:hAnsi="Times New Roman" w:cs="Times New Roman"/>
          <w:b/>
          <w:sz w:val="26"/>
          <w:szCs w:val="26"/>
        </w:rPr>
        <w:t>Öğretmen Yetiştirme ve Geliştirme Genel Müdürlüğü</w:t>
      </w:r>
    </w:p>
    <w:p w:rsidR="00EB4216" w:rsidRDefault="00EB4216" w:rsidP="00EB4216">
      <w:pPr>
        <w:pStyle w:val="AralkYok"/>
        <w:jc w:val="center"/>
        <w:rPr>
          <w:rFonts w:ascii="Times New Roman" w:hAnsi="Times New Roman" w:cs="Times New Roman"/>
          <w:b/>
          <w:sz w:val="26"/>
          <w:szCs w:val="26"/>
        </w:rPr>
      </w:pPr>
    </w:p>
    <w:p w:rsidR="00EB4216" w:rsidRDefault="00EB4216" w:rsidP="00EB4216">
      <w:pPr>
        <w:pStyle w:val="AralkYok"/>
        <w:jc w:val="center"/>
        <w:rPr>
          <w:rFonts w:ascii="Times New Roman" w:hAnsi="Times New Roman" w:cs="Times New Roman"/>
          <w:b/>
          <w:color w:val="990000"/>
          <w:sz w:val="30"/>
          <w:szCs w:val="30"/>
        </w:rPr>
      </w:pPr>
      <w:bookmarkStart w:id="1" w:name="_GoBack"/>
      <w:r>
        <w:rPr>
          <w:rFonts w:ascii="Times New Roman" w:hAnsi="Times New Roman" w:cs="Times New Roman"/>
          <w:b/>
          <w:color w:val="990000"/>
          <w:sz w:val="30"/>
          <w:szCs w:val="30"/>
        </w:rPr>
        <w:t>24 KASIM ÖĞRETMENLER GÜNÜ</w:t>
      </w:r>
    </w:p>
    <w:p w:rsidR="00EB4216" w:rsidRDefault="00EB4216" w:rsidP="00EB4216">
      <w:pPr>
        <w:pStyle w:val="AralkYok"/>
        <w:jc w:val="center"/>
        <w:rPr>
          <w:rFonts w:ascii="Times New Roman" w:hAnsi="Times New Roman" w:cs="Times New Roman"/>
          <w:b/>
          <w:color w:val="990000"/>
          <w:sz w:val="30"/>
          <w:szCs w:val="30"/>
        </w:rPr>
      </w:pPr>
      <w:bookmarkStart w:id="2" w:name="bookmark2"/>
      <w:bookmarkEnd w:id="1"/>
      <w:r>
        <w:rPr>
          <w:rFonts w:ascii="Times New Roman" w:hAnsi="Times New Roman" w:cs="Times New Roman"/>
          <w:b/>
          <w:color w:val="990000"/>
          <w:sz w:val="30"/>
          <w:szCs w:val="30"/>
        </w:rPr>
        <w:t>(GENELGE 2012/31</w:t>
      </w:r>
      <w:bookmarkEnd w:id="2"/>
      <w:r>
        <w:rPr>
          <w:rFonts w:ascii="Times New Roman" w:hAnsi="Times New Roman" w:cs="Times New Roman"/>
          <w:b/>
          <w:color w:val="990000"/>
          <w:sz w:val="30"/>
          <w:szCs w:val="30"/>
        </w:rPr>
        <w:t>)</w:t>
      </w:r>
    </w:p>
    <w:p w:rsidR="00EB4216" w:rsidRDefault="00EB4216" w:rsidP="00EB4216">
      <w:pPr>
        <w:pStyle w:val="AralkYok"/>
        <w:rPr>
          <w:rFonts w:ascii="Times New Roman" w:hAnsi="Times New Roman" w:cs="Times New Roman"/>
          <w:b/>
          <w:sz w:val="26"/>
          <w:szCs w:val="26"/>
        </w:rPr>
      </w:pPr>
    </w:p>
    <w:p w:rsidR="00EB4216" w:rsidRDefault="00EB4216" w:rsidP="00EB4216">
      <w:pPr>
        <w:pStyle w:val="AralkYok"/>
        <w:rPr>
          <w:rFonts w:ascii="Times New Roman" w:hAnsi="Times New Roman" w:cs="Times New Roman"/>
          <w:b/>
          <w:sz w:val="26"/>
          <w:szCs w:val="26"/>
        </w:rPr>
      </w:pPr>
      <w:proofErr w:type="gramStart"/>
      <w:r>
        <w:rPr>
          <w:rFonts w:ascii="Times New Roman" w:hAnsi="Times New Roman" w:cs="Times New Roman"/>
          <w:b/>
          <w:sz w:val="26"/>
          <w:szCs w:val="26"/>
        </w:rPr>
        <w:t>Sayı  : B</w:t>
      </w:r>
      <w:proofErr w:type="gramEnd"/>
      <w:r>
        <w:rPr>
          <w:rFonts w:ascii="Times New Roman" w:hAnsi="Times New Roman" w:cs="Times New Roman"/>
          <w:b/>
          <w:sz w:val="26"/>
          <w:szCs w:val="26"/>
        </w:rPr>
        <w:t>.0S.0.ÖYG.0.02 774.00/23080</w:t>
      </w:r>
    </w:p>
    <w:p w:rsidR="00EB4216" w:rsidRDefault="00EB4216" w:rsidP="00EB4216">
      <w:pPr>
        <w:pStyle w:val="AralkYok"/>
        <w:rPr>
          <w:rFonts w:ascii="Times New Roman" w:hAnsi="Times New Roman" w:cs="Times New Roman"/>
          <w:b/>
          <w:sz w:val="26"/>
          <w:szCs w:val="26"/>
        </w:rPr>
      </w:pPr>
      <w:r>
        <w:rPr>
          <w:rFonts w:ascii="Times New Roman" w:hAnsi="Times New Roman" w:cs="Times New Roman"/>
          <w:b/>
          <w:sz w:val="26"/>
          <w:szCs w:val="26"/>
        </w:rPr>
        <w:t>Tarih: 02.08.2012</w:t>
      </w:r>
    </w:p>
    <w:p w:rsidR="00EB4216" w:rsidRDefault="00EB4216" w:rsidP="00EB4216">
      <w:pPr>
        <w:pStyle w:val="AralkYok"/>
        <w:rPr>
          <w:rFonts w:ascii="Times New Roman" w:hAnsi="Times New Roman" w:cs="Times New Roman"/>
          <w:b/>
          <w:sz w:val="26"/>
          <w:szCs w:val="26"/>
        </w:rPr>
      </w:pPr>
    </w:p>
    <w:p w:rsidR="00EB4216" w:rsidRDefault="00EB4216" w:rsidP="00EB4216">
      <w:pPr>
        <w:pStyle w:val="AralkYok"/>
        <w:rPr>
          <w:rFonts w:ascii="Times New Roman" w:hAnsi="Times New Roman" w:cs="Times New Roman"/>
          <w:sz w:val="26"/>
          <w:szCs w:val="26"/>
        </w:rPr>
      </w:pPr>
      <w:proofErr w:type="gramStart"/>
      <w:r>
        <w:rPr>
          <w:rFonts w:ascii="Times New Roman" w:hAnsi="Times New Roman" w:cs="Times New Roman"/>
          <w:b/>
          <w:sz w:val="26"/>
          <w:szCs w:val="26"/>
        </w:rPr>
        <w:t>İlgi :</w:t>
      </w:r>
      <w:r>
        <w:rPr>
          <w:rFonts w:ascii="Times New Roman" w:hAnsi="Times New Roman" w:cs="Times New Roman"/>
          <w:sz w:val="26"/>
          <w:szCs w:val="26"/>
        </w:rPr>
        <w:t xml:space="preserve"> 26</w:t>
      </w:r>
      <w:proofErr w:type="gramEnd"/>
      <w:r>
        <w:rPr>
          <w:rFonts w:ascii="Times New Roman" w:hAnsi="Times New Roman" w:cs="Times New Roman"/>
          <w:sz w:val="26"/>
          <w:szCs w:val="26"/>
        </w:rPr>
        <w:t>.11.1992 tarihli ve21417sayılı Resmi Gazetede yayımlanan “Öğretmenler Günü Kutlama Yönetmeliği"</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Atatürk’ün 1928 yılında Millet Mektepleri Başöğretmenliğini kabul ettikleri gün olan 24 Kasım, 1981 yılından itibaren her yıl "Öğretmenler Günü" olarak kutlanmaktadır</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24 Kasım öğretmenler Günü, bu yıl da Türkiye'de ve dış temsilciliklerimizde, öğretmenlik mesleğinin onuruna yaraşır saygınlık içinde, ilgi Yönetmelik esaslarına göre kutlanacaktır</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Bu nedenle;</w:t>
      </w:r>
    </w:p>
    <w:p w:rsidR="00EB4216" w:rsidRDefault="00EB4216" w:rsidP="00EB4216">
      <w:pPr>
        <w:pStyle w:val="AralkYok"/>
        <w:numPr>
          <w:ilvl w:val="0"/>
          <w:numId w:val="1"/>
        </w:numPr>
        <w:rPr>
          <w:rFonts w:ascii="Times New Roman" w:hAnsi="Times New Roman" w:cs="Times New Roman"/>
          <w:sz w:val="26"/>
          <w:szCs w:val="26"/>
        </w:rPr>
      </w:pPr>
      <w:r>
        <w:rPr>
          <w:rFonts w:ascii="Times New Roman" w:hAnsi="Times New Roman" w:cs="Times New Roman"/>
          <w:sz w:val="26"/>
          <w:szCs w:val="26"/>
        </w:rPr>
        <w:t>Öğretmenler Gününün yurt içi ve yurt dışı temsilciliklerimizde günün anlam ve önemine yaralar şekilde kutlanması,</w:t>
      </w:r>
    </w:p>
    <w:p w:rsidR="00EB4216" w:rsidRDefault="00EB4216" w:rsidP="00EB4216">
      <w:pPr>
        <w:pStyle w:val="AralkYok"/>
        <w:numPr>
          <w:ilvl w:val="0"/>
          <w:numId w:val="1"/>
        </w:numPr>
        <w:rPr>
          <w:rFonts w:ascii="Times New Roman" w:hAnsi="Times New Roman" w:cs="Times New Roman"/>
          <w:sz w:val="26"/>
          <w:szCs w:val="26"/>
        </w:rPr>
      </w:pPr>
      <w:r>
        <w:rPr>
          <w:rFonts w:ascii="Times New Roman" w:hAnsi="Times New Roman" w:cs="Times New Roman"/>
          <w:sz w:val="26"/>
          <w:szCs w:val="26"/>
        </w:rPr>
        <w:t>Öğretmenler günü kutlamalarına kamu ve özel kurum ve kuruluşlar ile halkın etkin katılımının sağlanması.</w:t>
      </w:r>
    </w:p>
    <w:p w:rsidR="00EB4216" w:rsidRDefault="00EB4216" w:rsidP="00EB4216">
      <w:pPr>
        <w:pStyle w:val="AralkYok"/>
        <w:numPr>
          <w:ilvl w:val="0"/>
          <w:numId w:val="1"/>
        </w:numPr>
        <w:rPr>
          <w:rFonts w:ascii="Times New Roman" w:hAnsi="Times New Roman" w:cs="Times New Roman"/>
          <w:sz w:val="26"/>
          <w:szCs w:val="26"/>
        </w:rPr>
      </w:pPr>
      <w:r>
        <w:rPr>
          <w:rFonts w:ascii="Times New Roman" w:hAnsi="Times New Roman" w:cs="Times New Roman"/>
          <w:sz w:val="26"/>
          <w:szCs w:val="26"/>
        </w:rPr>
        <w:t>Türkiye Cumhuriyetinin kuruluşunda önemli görevler yapmış olan öğretmenlerimizin arattırılması ve hayatta olanların 24 Kasım Öğretmenler Günü kutlama törenlerine davet edilmeleri,</w:t>
      </w:r>
    </w:p>
    <w:p w:rsidR="00EB4216" w:rsidRDefault="00EB4216" w:rsidP="00EB4216">
      <w:pPr>
        <w:pStyle w:val="AralkYok"/>
        <w:ind w:firstLine="360"/>
        <w:rPr>
          <w:rFonts w:ascii="Times New Roman" w:hAnsi="Times New Roman" w:cs="Times New Roman"/>
          <w:sz w:val="26"/>
          <w:szCs w:val="26"/>
        </w:rPr>
      </w:pPr>
      <w:r>
        <w:rPr>
          <w:rFonts w:ascii="Times New Roman" w:hAnsi="Times New Roman" w:cs="Times New Roman"/>
          <w:sz w:val="26"/>
          <w:szCs w:val="26"/>
        </w:rPr>
        <w:t>ç)  Ulusal ve yerel olarak planlanan etkinliklerin, toplumun geniş kesimlerinin katılımına açık, ilgi ve duyarlılıklarına hitap edecek şekilde icra edilmesi gerekmektedir.</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İlgi Yönetmelikle "Öğretmenler Günü" kutlama esasları belirlenmiş olup, il ve ilçelerde yapılacak çalışmalar, sorumlu birimler ve çalışma takvimi açıklanmıştır.</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Buna göre;</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 xml:space="preserve">İlgi Yönetmeliğin 6 </w:t>
      </w:r>
      <w:proofErr w:type="spellStart"/>
      <w:r>
        <w:rPr>
          <w:rFonts w:ascii="Times New Roman" w:hAnsi="Times New Roman" w:cs="Times New Roman"/>
          <w:sz w:val="26"/>
          <w:szCs w:val="26"/>
        </w:rPr>
        <w:t>ncı</w:t>
      </w:r>
      <w:proofErr w:type="spellEnd"/>
      <w:r>
        <w:rPr>
          <w:rFonts w:ascii="Times New Roman" w:hAnsi="Times New Roman" w:cs="Times New Roman"/>
          <w:sz w:val="26"/>
          <w:szCs w:val="26"/>
        </w:rPr>
        <w:t xml:space="preserve"> maddesinde belirtilen "Öğretmenler Günü Kutlama Programı" faaliyetlerini yerine getirmek üzere 10. 11. 12 ve 13 üncü maddelere göre il ve ilçe kutlama kuralları oluşturulacaktır.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 xml:space="preserve">Yapılacak törenlerde anılan Yönetmeliğin 14. 21 ve 22 </w:t>
      </w:r>
      <w:proofErr w:type="spellStart"/>
      <w:r>
        <w:rPr>
          <w:rFonts w:ascii="Times New Roman" w:hAnsi="Times New Roman" w:cs="Times New Roman"/>
          <w:sz w:val="26"/>
          <w:szCs w:val="26"/>
        </w:rPr>
        <w:t>nci</w:t>
      </w:r>
      <w:proofErr w:type="spellEnd"/>
      <w:r>
        <w:rPr>
          <w:rFonts w:ascii="Times New Roman" w:hAnsi="Times New Roman" w:cs="Times New Roman"/>
          <w:sz w:val="26"/>
          <w:szCs w:val="26"/>
        </w:rPr>
        <w:t xml:space="preserve"> maddeten çerçevesinde mesleğe yeni başlayan öğretmenlerin yemin etmeleri sağlanacak, yıl içinde emekli olan öğretmenlere "Hizmet Şeref Belgesi" verilecektir.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Görev esnasında şehit olan öğretmenlerimiz mezarları başında anılacak ve aileler, ziyaret edilecektir.</w:t>
      </w:r>
    </w:p>
    <w:p w:rsidR="00EB4216" w:rsidRDefault="00EB4216" w:rsidP="00EB4216">
      <w:pPr>
        <w:pStyle w:val="AralkYok"/>
        <w:ind w:firstLine="360"/>
        <w:rPr>
          <w:rFonts w:ascii="Times New Roman" w:hAnsi="Times New Roman" w:cs="Times New Roman"/>
          <w:sz w:val="26"/>
          <w:szCs w:val="26"/>
        </w:rPr>
      </w:pPr>
      <w:r>
        <w:rPr>
          <w:rFonts w:ascii="Times New Roman" w:hAnsi="Times New Roman" w:cs="Times New Roman"/>
          <w:sz w:val="26"/>
          <w:szCs w:val="26"/>
        </w:rPr>
        <w:t>ç)  Şehit olan öğretmen isimlerinin ilinizde bulunan eğitim kurumlarına verilip verilmediği tespit edilerek bildirilecektir.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lastRenderedPageBreak/>
        <w:t>Öğretmenlerimizin birbirlerini tanımalarına ve kaynaşmalarına imkân sağlamak amacıyla ortak faaliyetlerin düzenlenmesine özen gösterilecektir.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Okullarda yapılacak törenlerde programların idareci, öğretmen, öğrenci ve veli bütünlüğü içerisinde hazırlanması ve birbirleri arasında sevgi, saygı ve dayanışma bağlarını güçlendirmeyi amaçlayacak vekilde yapılması esas alınacaktır.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 xml:space="preserve">İI ve ilçe kutlama kurullarında öğretmenevleri yöneticilerinin aktif olarak görev almaları sağlanacak, öğretmenevleri ve Öğretmen </w:t>
      </w:r>
      <w:proofErr w:type="gramStart"/>
      <w:r>
        <w:rPr>
          <w:rFonts w:ascii="Times New Roman" w:hAnsi="Times New Roman" w:cs="Times New Roman"/>
          <w:sz w:val="26"/>
          <w:szCs w:val="26"/>
        </w:rPr>
        <w:t>lokallerinde</w:t>
      </w:r>
      <w:proofErr w:type="gramEnd"/>
      <w:r>
        <w:rPr>
          <w:rFonts w:ascii="Times New Roman" w:hAnsi="Times New Roman" w:cs="Times New Roman"/>
          <w:sz w:val="26"/>
          <w:szCs w:val="26"/>
        </w:rPr>
        <w:t xml:space="preserve"> il ve ilçe kutlama kurullarının uygun göreceği etkinliklere yer verilecektir.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24 Kasım haftasında ilköğretim ve ortaöğretim öğrencileri ile öğretmenleri arasında il ve ilçe kutlama kurulları tarafından tespit edilecek konularda kompozisyon, resim ve şiir yarışmaları düzenlenecek, dereceye giren öğrenci ve Öğretmenlerin ödüllen illerde yapılacak 24 Kasım Öğretmenler Günü kutlama törenlerinde verilecektir. Dereceye giren eserler ile kutlama kurulları tarafından seçilenler sergilenecektir.</w:t>
      </w:r>
    </w:p>
    <w:p w:rsidR="00EB4216" w:rsidRDefault="00EB4216" w:rsidP="00EB4216">
      <w:pPr>
        <w:pStyle w:val="AralkYok"/>
        <w:numPr>
          <w:ilvl w:val="0"/>
          <w:numId w:val="2"/>
        </w:numPr>
        <w:rPr>
          <w:rFonts w:ascii="Times New Roman" w:hAnsi="Times New Roman" w:cs="Times New Roman"/>
          <w:sz w:val="26"/>
          <w:szCs w:val="26"/>
        </w:rPr>
      </w:pPr>
      <w:r>
        <w:rPr>
          <w:rFonts w:ascii="Times New Roman" w:hAnsi="Times New Roman" w:cs="Times New Roman"/>
          <w:sz w:val="26"/>
          <w:szCs w:val="26"/>
        </w:rPr>
        <w:t>İI ve ilçe kutlama kurulları tarafından 24 Kasım haftasında üniversitelerle işbirliği içinde uzman kiklerin katılımı ile panel ve konferans düzenlenmesine çalışılacaktır.</w:t>
      </w:r>
    </w:p>
    <w:p w:rsidR="00EB4216" w:rsidRDefault="00EB4216" w:rsidP="00EB4216">
      <w:pPr>
        <w:pStyle w:val="AralkYok"/>
        <w:ind w:left="360"/>
        <w:rPr>
          <w:rFonts w:ascii="Times New Roman" w:hAnsi="Times New Roman" w:cs="Times New Roman"/>
          <w:sz w:val="26"/>
          <w:szCs w:val="26"/>
        </w:rPr>
      </w:pPr>
      <w:r>
        <w:rPr>
          <w:rFonts w:ascii="Times New Roman" w:hAnsi="Times New Roman" w:cs="Times New Roman"/>
          <w:sz w:val="26"/>
          <w:szCs w:val="26"/>
        </w:rPr>
        <w:t>ı)   İl ve ilçelerde öğretmenler tarafından hazırlanan "Eğitim ve Öğretmen" konulu bir tiyatro eserinin 24 Kasam haftasında sahneye konulmasına çalışılacaktır.</w:t>
      </w:r>
    </w:p>
    <w:p w:rsidR="00EB4216" w:rsidRDefault="00EB4216" w:rsidP="00EB4216">
      <w:pPr>
        <w:pStyle w:val="AralkYok"/>
        <w:ind w:firstLine="360"/>
        <w:rPr>
          <w:rFonts w:ascii="Times New Roman" w:hAnsi="Times New Roman" w:cs="Times New Roman"/>
          <w:sz w:val="26"/>
          <w:szCs w:val="26"/>
        </w:rPr>
      </w:pPr>
      <w:r>
        <w:rPr>
          <w:rFonts w:ascii="Times New Roman" w:hAnsi="Times New Roman" w:cs="Times New Roman"/>
          <w:sz w:val="26"/>
          <w:szCs w:val="26"/>
        </w:rPr>
        <w:t xml:space="preserve">i)   İmkânlar ölçüsünde öğretmenlerden oluşan koro, orkestra ve </w:t>
      </w:r>
      <w:proofErr w:type="gramStart"/>
      <w:r>
        <w:rPr>
          <w:rFonts w:ascii="Times New Roman" w:hAnsi="Times New Roman" w:cs="Times New Roman"/>
          <w:sz w:val="26"/>
          <w:szCs w:val="26"/>
        </w:rPr>
        <w:t>halk oyunlar</w:t>
      </w:r>
      <w:proofErr w:type="gramEnd"/>
      <w:r>
        <w:rPr>
          <w:rFonts w:ascii="Times New Roman" w:hAnsi="Times New Roman" w:cs="Times New Roman"/>
          <w:sz w:val="26"/>
          <w:szCs w:val="26"/>
        </w:rPr>
        <w:t xml:space="preserve"> ekipleri kurulacak, gösterilerin sunumu sağlanacaktır.</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Bilgilerinizi, Öğretmenler Gününün ilinizde öğretmenlik mesleğinin toplumumuzdaki değerini korumak, yüceltmek ve saygınlığım artırmak amacıyla, coşkulu ve katılımcı etkinliklerle kutlanmasının sağlanması hususunu önemle rica ederim.</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jc w:val="center"/>
        <w:rPr>
          <w:rFonts w:ascii="Times New Roman" w:hAnsi="Times New Roman" w:cs="Times New Roman"/>
          <w:b/>
          <w:sz w:val="26"/>
          <w:szCs w:val="26"/>
        </w:rPr>
      </w:pPr>
      <w:r>
        <w:rPr>
          <w:rFonts w:ascii="Times New Roman" w:hAnsi="Times New Roman" w:cs="Times New Roman"/>
          <w:b/>
          <w:sz w:val="26"/>
          <w:szCs w:val="26"/>
        </w:rPr>
        <w:t>Ömer DİNÇER</w:t>
      </w:r>
    </w:p>
    <w:p w:rsidR="00EB4216" w:rsidRDefault="00EB4216" w:rsidP="00EB4216">
      <w:pPr>
        <w:pStyle w:val="AralkYok"/>
        <w:jc w:val="center"/>
        <w:rPr>
          <w:rFonts w:ascii="Times New Roman" w:hAnsi="Times New Roman" w:cs="Times New Roman"/>
          <w:b/>
          <w:sz w:val="26"/>
          <w:szCs w:val="26"/>
        </w:rPr>
      </w:pPr>
      <w:r>
        <w:rPr>
          <w:rFonts w:ascii="Times New Roman" w:hAnsi="Times New Roman" w:cs="Times New Roman"/>
          <w:b/>
          <w:sz w:val="26"/>
          <w:szCs w:val="26"/>
        </w:rPr>
        <w:t>Milli Eğitim Bakanı</w:t>
      </w:r>
    </w:p>
    <w:p w:rsidR="00EB4216" w:rsidRDefault="00EB4216" w:rsidP="00EB4216">
      <w:pPr>
        <w:pStyle w:val="AralkYok"/>
        <w:rPr>
          <w:rFonts w:ascii="Times New Roman" w:hAnsi="Times New Roman" w:cs="Times New Roman"/>
          <w:sz w:val="26"/>
          <w:szCs w:val="26"/>
        </w:rPr>
      </w:pPr>
    </w:p>
    <w:p w:rsidR="00EB4216" w:rsidRDefault="00EB4216" w:rsidP="00EB4216">
      <w:pPr>
        <w:pStyle w:val="AralkYok"/>
        <w:rPr>
          <w:rFonts w:ascii="Times New Roman" w:hAnsi="Times New Roman" w:cs="Times New Roman"/>
          <w:sz w:val="26"/>
          <w:szCs w:val="26"/>
        </w:rPr>
      </w:pPr>
      <w:proofErr w:type="gramStart"/>
      <w:r>
        <w:rPr>
          <w:rFonts w:ascii="Times New Roman" w:hAnsi="Times New Roman" w:cs="Times New Roman"/>
          <w:sz w:val="26"/>
          <w:szCs w:val="26"/>
        </w:rPr>
        <w:t>DAĞITIM :</w:t>
      </w:r>
      <w:proofErr w:type="gramEnd"/>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Gereği:</w:t>
      </w:r>
      <w:r>
        <w:rPr>
          <w:rFonts w:ascii="Times New Roman" w:hAnsi="Times New Roman" w:cs="Times New Roman"/>
          <w:sz w:val="26"/>
          <w:szCs w:val="26"/>
        </w:rPr>
        <w:tab/>
      </w:r>
      <w:r>
        <w:rPr>
          <w:rFonts w:ascii="Times New Roman" w:hAnsi="Times New Roman" w:cs="Times New Roman"/>
          <w:sz w:val="26"/>
          <w:szCs w:val="26"/>
        </w:rPr>
        <w:tab/>
        <w:t>Bilgi:</w:t>
      </w:r>
    </w:p>
    <w:p w:rsidR="00EB4216" w:rsidRDefault="00EB4216" w:rsidP="00EB4216">
      <w:pPr>
        <w:pStyle w:val="AralkYok"/>
        <w:rPr>
          <w:rFonts w:ascii="Times New Roman" w:hAnsi="Times New Roman" w:cs="Times New Roman"/>
          <w:sz w:val="26"/>
          <w:szCs w:val="26"/>
        </w:rPr>
      </w:pPr>
      <w:r>
        <w:rPr>
          <w:rFonts w:ascii="Times New Roman" w:hAnsi="Times New Roman" w:cs="Times New Roman"/>
          <w:sz w:val="26"/>
          <w:szCs w:val="26"/>
        </w:rPr>
        <w:t>B Planı</w:t>
      </w:r>
      <w:r>
        <w:rPr>
          <w:rFonts w:ascii="Times New Roman" w:hAnsi="Times New Roman" w:cs="Times New Roman"/>
          <w:sz w:val="26"/>
          <w:szCs w:val="26"/>
        </w:rPr>
        <w:tab/>
      </w:r>
      <w:r>
        <w:rPr>
          <w:rFonts w:ascii="Times New Roman" w:hAnsi="Times New Roman" w:cs="Times New Roman"/>
          <w:sz w:val="26"/>
          <w:szCs w:val="26"/>
        </w:rPr>
        <w:tab/>
        <w:t>A Planı</w:t>
      </w:r>
    </w:p>
    <w:p w:rsidR="0010076A" w:rsidRPr="00EB4216" w:rsidRDefault="008E704B" w:rsidP="00EB4216"/>
    <w:sectPr w:rsidR="0010076A" w:rsidRPr="00EB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868"/>
    <w:multiLevelType w:val="hybridMultilevel"/>
    <w:tmpl w:val="60D092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4BF16E9"/>
    <w:multiLevelType w:val="hybridMultilevel"/>
    <w:tmpl w:val="0888A6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E2025"/>
    <w:rsid w:val="007F5C38"/>
    <w:rsid w:val="00847CD2"/>
    <w:rsid w:val="008E704B"/>
    <w:rsid w:val="0097443F"/>
    <w:rsid w:val="0098165F"/>
    <w:rsid w:val="009C2A96"/>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42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4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2013-10-11T21:47:00Z</dcterms:created>
  <dcterms:modified xsi:type="dcterms:W3CDTF">2013-10-11T21:47:00Z</dcterms:modified>
</cp:coreProperties>
</file>