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7598"/>
      </w:tblGrid>
      <w:tr w:rsidR="003315EE" w:rsidRPr="003315EE" w:rsidTr="003315EE">
        <w:trPr>
          <w:tblCellSpacing w:w="15" w:type="dxa"/>
        </w:trPr>
        <w:tc>
          <w:tcPr>
            <w:tcW w:w="0" w:type="auto"/>
            <w:hideMark/>
          </w:tcPr>
          <w:p w:rsidR="003315EE" w:rsidRPr="003315EE" w:rsidRDefault="00F4106A" w:rsidP="003315E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bookmarkStart w:id="0" w:name="_GoBack"/>
            <w:bookmarkEnd w:id="0"/>
            <w:r w:rsidR="003315EE"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.C DANIŞTAY </w:t>
            </w:r>
            <w:r w:rsidR="003315EE"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12.Daire </w:t>
            </w:r>
            <w:r w:rsidR="003315EE"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Esas: 2011/ 7801 </w:t>
            </w:r>
            <w:r w:rsidR="003315EE"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Karar: 2012 / 6141 </w:t>
            </w:r>
            <w:r w:rsidR="003315EE"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Karar Tarihi: 09.10.2012</w:t>
            </w:r>
          </w:p>
        </w:tc>
        <w:tc>
          <w:tcPr>
            <w:tcW w:w="0" w:type="auto"/>
            <w:hideMark/>
          </w:tcPr>
          <w:p w:rsidR="003315EE" w:rsidRPr="003315EE" w:rsidRDefault="003315EE" w:rsidP="003315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KARAR DÜZELTME İSTEMİ - DAVANIN GÖREVE SON VERME İŞLEMİNİN İPTALİ İSTEMİYLE AÇILDIĞI - DAVACININ </w:t>
            </w:r>
            <w:proofErr w:type="gramStart"/>
            <w:r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MAHKUMİYETİNİN</w:t>
            </w:r>
            <w:proofErr w:type="gramEnd"/>
            <w:r w:rsidRPr="003315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ERTELENMESİNİN GÖZ ÖNÜNE ALINMASI - İPTAL KARARININ GEREKÇESİNDE İSABET BULUNMADIĞI - KARARIN SONUCU İTİBARİYLE YERİNDE OLDUĞU</w:t>
            </w:r>
          </w:p>
        </w:tc>
      </w:tr>
    </w:tbl>
    <w:p w:rsidR="003315EE" w:rsidRPr="003315EE" w:rsidRDefault="003315EE" w:rsidP="003315EE">
      <w:pPr>
        <w:spacing w:after="0"/>
        <w:rPr>
          <w:rFonts w:ascii="Lucida Sans" w:eastAsia="Times New Roman" w:hAnsi="Lucida Sans" w:cs="Times New Roman"/>
          <w:vanish/>
          <w:color w:val="222222"/>
          <w:sz w:val="24"/>
          <w:szCs w:val="24"/>
          <w:lang w:eastAsia="tr-TR"/>
        </w:rPr>
      </w:pPr>
    </w:p>
    <w:p w:rsidR="003315EE" w:rsidRPr="003315EE" w:rsidRDefault="003315EE" w:rsidP="003315EE">
      <w:pPr>
        <w:spacing w:after="0"/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315EE" w:rsidRPr="003315EE" w:rsidRDefault="003315EE" w:rsidP="003315EE">
      <w:pPr>
        <w:spacing w:after="0"/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</w:pP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ÖZET: Dava konusu göreve son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leminin iptali istemiyle açılan davada; iki yıl hapis cezası ile cezalandırılmasına yönelik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mahkumiyeti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nedeniyle memuriyetine son verilen davacının mahkumiyetinin ertelenmesi ve ertelemenin do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urdu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hukuki sonuçlar göz önün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e alındı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ında Devlet memurlu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ile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inin kesilmesine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kin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lemde hukuka uyarlık bulunmadı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ına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kin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dare Mahkemesinin iptal kararının gerekçesinde isabet bulunmamakta ise de, karar sonucu itibariyle yerindedir.</w:t>
      </w:r>
    </w:p>
    <w:p w:rsidR="003315EE" w:rsidRPr="003315EE" w:rsidRDefault="006F329D" w:rsidP="003315EE">
      <w:pPr>
        <w:spacing w:after="0"/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</w:pPr>
      <w:r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pict>
          <v:rect id="_x0000_i1025" style="width:0;height:1.5pt" o:hrstd="t" o:hr="t" fillcolor="#a0a0a0" stroked="f"/>
        </w:pict>
      </w:r>
    </w:p>
    <w:p w:rsidR="003315EE" w:rsidRPr="003315EE" w:rsidRDefault="003315EE" w:rsidP="003315EE">
      <w:pPr>
        <w:spacing w:after="0"/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</w:pP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(657 S. K. m. 48, 98) </w:t>
      </w:r>
      <w:proofErr w:type="gramStart"/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(</w:t>
      </w:r>
      <w:proofErr w:type="gramEnd"/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6352 S. K. Geç. m. 2) (2577 S. K. m. 54)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br/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stemin Özeti: Danı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tay </w:t>
      </w:r>
      <w:proofErr w:type="spell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Onikinci</w:t>
      </w:r>
      <w:proofErr w:type="spell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Dairesi'nce verilen 25.05.2011 tarih ve E:2009/1040, K:2011/2621 sayılı kararın düzeltilmesi istenilmektedir.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Savunmanın Özeti: Savunma verilmemi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anı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tay Tetkik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Hakimi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: Meral Av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ar </w:t>
      </w:r>
      <w:proofErr w:type="spell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Biçken</w:t>
      </w:r>
      <w:proofErr w:type="spell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üncesi: Karar düzeltme isteminin kabulü gerekti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dü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ünülmektedir. 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TÜRK M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LLET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ADINA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Hüküm veren Danı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tay </w:t>
      </w:r>
      <w:proofErr w:type="spell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Onikinci</w:t>
      </w:r>
      <w:proofErr w:type="spell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Dairesi'nce gere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dü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ünüldü: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Dava; Ankara ili Altında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ilçesi ...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lkö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retim Okulunda ö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r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etmen olarak görev yapan davacının, 657 sayılı Yasa'nın 48/A-5 ve 98/b maddeleri uyarınca görevine son verilmesine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kin 26.07.2007 tarih ve 12458 sayılı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iptali istemiyle açılmı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tır.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 xml:space="preserve">Ankara 7.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dare Mahkemesi'nin 31.10.2008 günlü, E:2007/1236, K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:2008/1877 sayılı kararıyla; tecilin bir bütün oldu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kaidesi uyarınca, tecilde esasen suç ayırımı yapılmayaca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bu nedenle tecil edilmi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bir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hükmünün memuriyetin devamına etkisi konusunda da mahkumiyet nedeni 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lastRenderedPageBreak/>
        <w:t>olan suçun nevinin göz önüne alınam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ayaca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ve bu hususta bir ayrım yapılmasının mümkün olmadı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ının Danı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tay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çtihadı Birle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tirme Kurulu kararı ile de ortaya konulması kar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ısında, 2 yıl hapis cezası ile cezalandırılmasına yönelik mahkumiyeti nedeniyle memuriyetine son verilen davacının mahku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miyetinin ertelenmesi ve ertelemenin do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urdu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u hukuki sonuçlar </w:t>
      </w:r>
      <w:proofErr w:type="spell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gözönüne</w:t>
      </w:r>
      <w:proofErr w:type="spell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alındı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ında Devlet memurlu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ile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inin kesilmesine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kin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lemde hukuka uyarlık bulunmadı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gerekçesiyle dava konusu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iptaline karar verilmi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Bu kararın davalı idare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 tarafından temyiz edilmesi üzerine Danı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tay </w:t>
      </w:r>
      <w:proofErr w:type="spell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Onikinci</w:t>
      </w:r>
      <w:proofErr w:type="spell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Dairesi'nin 25.05.2011 tarih ve E:2009/1040, K: 2011/2621 sayılı kararıyla bozulmasına karar verilmi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 xml:space="preserve">Davacı, Ankara 26. Asliye Ceza Mahkemesi tarafından verilen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hükmünün 3. Yargı paketi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nde açıklanan lehine olan maddelerin uygulanması amacıyla 03.09.2012 günlü ek kararla 6352 sayılı Yasa'nın geçici 2. maddesi uyarınca tüm neticeleri ile birlikte ortadan kaldırılmasına karar verildi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ini ileri sürmekte ve Dairemiz bozma kararının kaldırılar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ak,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dare Mahkemesi kararının onanmasını istemektedir.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Davacının, karar düzeltme istemi 2577 sayılı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dari Yargılama Usulü Kanunu'nun 54. maddesinin (c) bendine uygun görüldü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ünden Dairemizce verilen 25.05.2011 tarih ve E:2009/1040, K: 2011/2621 sayılı kar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ar kaldırılarak dava dosyası yeniden incelendi: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br/>
        <w:t>657 sayılı Devlet Memurları Kanunu'nun 48. maddesinin A-5 bendi, 10.01.1991 gün ve 3697 sayılı Yasa'nın yürürlü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 girmesinden önce; taksirli suçlar hariç olmak üzere 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ır hapis veya 6 aydan fazla hapis veyah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ut affa 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ramı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olsalar bile Devletin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ahsiyetine kar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lenen suçlarla, zimmet, ihtilas, irtikâp, rü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vet, hırsızlık, dolandırıcılık, sahtecilik, inancı kötüye kullanma, dolanlı iflas gibi </w:t>
      </w:r>
      <w:r w:rsidRPr="003315EE">
        <w:rPr>
          <w:rFonts w:ascii="Lucida Sans" w:eastAsia="Times New Roman" w:hAnsi="Lucida Sans" w:cs="Times New Roman"/>
          <w:b/>
          <w:bCs/>
          <w:color w:val="FF0000"/>
          <w:sz w:val="24"/>
          <w:szCs w:val="24"/>
          <w:lang w:eastAsia="tr-TR"/>
        </w:rPr>
        <w:t>yüz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 </w:t>
      </w:r>
      <w:r w:rsidRPr="003315EE">
        <w:rPr>
          <w:rFonts w:ascii="Lucida Sans" w:eastAsia="Times New Roman" w:hAnsi="Lucida Sans" w:cs="Times New Roman"/>
          <w:b/>
          <w:bCs/>
          <w:color w:val="153EF6"/>
          <w:sz w:val="24"/>
          <w:szCs w:val="24"/>
          <w:lang w:eastAsia="tr-TR"/>
        </w:rPr>
        <w:t>kızartıcı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 veya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eref ve haysiyet kırıcı suçtan veya istimal ve istihlak kaçakçılı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hariç kaçakçılık, resmi ihaleye ve alım satımlara fesat karı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tırma, Devlet sırlarını açı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a vurma suçlarından dolayı mahkûm olmamak&gt;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artına yer verilmi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; aynı Yasa'nın 98/b maddesind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e, memurlu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un sona ermesi nedenlerinden olarak &lt;memurlu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a alınma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artlarından her hangi birini ta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ının sonradan anla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ılması veya memurluk sırasında bu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artlardan her hangi birinin kaybedilmesi hali de düzenlenmi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tir.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Dosyanın incelenmesinden, Ankara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 ili Altında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ilçesi ...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lkö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retim Okulu'nda ö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retmen olarak görev yapan davacının elektrik hırsızlı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ı suçundan Ankara 26. Asliye Ceza Mahkemesi'nde yapılan yargılama sonucunda anılan Mahkemenin 27.12.2006 tarihli ve Dosya No:2007/71, Karar No:2006/1167 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lastRenderedPageBreak/>
        <w:t>s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ayılı dosyasında eylemine uyan </w:t>
      </w:r>
      <w:proofErr w:type="spellStart"/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TCK'nun</w:t>
      </w:r>
      <w:proofErr w:type="spellEnd"/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 142/1-f maddesi uyarınca 2 yıl hapis cezası ile cezalandırıldı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ı, cezanın </w:t>
      </w:r>
      <w:proofErr w:type="spell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TCK'nun</w:t>
      </w:r>
      <w:proofErr w:type="spell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51/1. maddesi uyarınca ertelendi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i, söz konusu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kararının 05.01.2007 tarihinde kesinle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mesi üzerine davalı idarece 657 sayılı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 Yasa'nın 48/A-5 maddesinde aranılan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artı ta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ından bahisle aynı Yasa'nın 98/b maddesi uyarınca görevine son verildi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anla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ılmaktadır.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Daha sonra 6352 sayılı Yasa ile yapılan de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iklik üzerine Ankara 26. Asliye Ceza Mahkemesi'nce dava dosyası yeni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den ele alınmı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ve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hükmünün yeni hükümlere uyarlanması amacıyla 03.09.2012 günlü ek kararla 6532 sayılı Yasa'nın geçici 2. maddesi &lt;Abonelik esasına göre yararlanılabilen elektrik enerjisinin, suyun ve do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al gazın sahibinin rızası olmaksızın ve 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tüketim miktarının belirlenmesini engelleyecek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ekilde tüketilmesi dolayısıyla bu Kanunun yürürlü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 girdi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tarih itibarıyla hakkında hırsızlık suçundan dolayı kovu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turma yapılan veya kesinle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olup olmadı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ına bakılmaksızın hakkında hüküm verilen ki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inin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, bu Kanun yürürlü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 girdi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tarihten itibaren altı ay içinde, zararı tamamen tazmin etmesi hâlinde, hakkında cezaya hükmolunmaz, verilen ceza tüm sonuçlarıyla ortadan kalkar.&gt; hükmü kar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ısında davacı hakkındaki hükmün tüm neticeleriyle birlikte ortadan ka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ldırılmasına karar verilmi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Uyu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mazlık bu açıdan de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erlendirildi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inde; davacı hakkında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kararını veren Ankara 26. Asliye Ceza Mahkemesi tarafından yapılan inceleme ve de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erlendirmede; davacı hakkındaki hükmün tüm neticeleriyle birlikte ortad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an kaldırılmasına hükmedilmesi kar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ısında, davacının memuriyetine engel bir mahkumiyet hükmünün bulundu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undan söz etme olana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kalmamı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tır.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Devlet Memurlarının 657 sayılı Yasa'nın 98/b maddesi uyarınca görevlerine son verilmesi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leminin sebep unsurunu 48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. maddede sayılan ve memuriyete engel kabul edilen bir suçtan </w:t>
      </w:r>
      <w:proofErr w:type="gramStart"/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mahkumiyet</w:t>
      </w:r>
      <w:proofErr w:type="gramEnd"/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 ve bu mahkumiyete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kin kesinle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bir mahkeme kararı olu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turmaktadır.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Her ne kadar dava konusu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tesis edildi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tarih itibariyle, bahsedilen hükmün ortadan kaldırılmasına d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air hüküm tesis edilmemi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ve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tesis edildi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amada bu anlamda bir hukuka aykırılık bulunmamakta ise de; ceza kanunu yönünden lehe olan hükmün uygulanması kapsamında verilen yeni kararla birlikte ortaya çıkan ve yukarıda özetlenen yeni hukuki durum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 kar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ısında, dava konusu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dayana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ının hukuken ortadan kalktı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ve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sebep unsuru yönünden hukuka aykırı hale geldi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sonucuna varılmı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tır.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 xml:space="preserve">Bu durumda davacının memuriyetine engel olacak nitelikte bir suçtan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lastRenderedPageBreak/>
        <w:t>mahkum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oldu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undan söz edilemeyece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nden, dava konusu göreve son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leminin iptali istemiyle açılan davada; 2 yıl hapis cezası ile cezalandırılmasına yönelik mahkumiyeti nedeniyle memuriyetine son verilen davacının mahkumiyetinin ertelenmesi ve ertelemenin do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urdu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u hukuki sonuçlar göz önüne 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alındı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ında Devlet memurlu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ile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inin kesilmesine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kin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lemde hukuka uyarlık bulunmadı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ına ili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kin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dare Mahkemesinin iptal kararının gerekçesinde isabet bulunmamakta ise de, karar sonucu itibariyle yerindedir.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Açıklanan nedenlerle, davacının te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 xml:space="preserve">myiz isteminin kabulü ile Ankara 7.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dare Mahkemesi'nin 31.10.2008 günlü, E:2007/1236, K:2008/1877 sayılı kararın yukarıda belirtilen gerekçe ile sonucu itibariyle onanmasına, temyiz giderlerinin istemde bulunan davacı üzerinde bırakılmasına, 09.10.2012 ta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rihinde oyçoklu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uyla karar verildi.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KAR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OY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dari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lemlerin tesis edildikleri tarihteki hukuki durum esas alınarak incelenece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idari yargının temel kurallarındandır.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 xml:space="preserve">Öte yandan davacının hırsızlık suçundan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mahkumiyetine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dair karar geçmi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e yönelik 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ek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ilde ortadan kaldırılmadı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gibi mahkumiyetin hukuka aykırı oldu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unu hükme ba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layan bir yargı kararı da bulunmamaktadır.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 xml:space="preserve">6352 sayılı Yasa'da hırsızlık suçundan verilen </w:t>
      </w:r>
      <w:proofErr w:type="gramStart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mahkumiyetlerin</w:t>
      </w:r>
      <w:proofErr w:type="gramEnd"/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 xml:space="preserve"> gerçekle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tikleri tarih ya da bunlara dayanılarak tesis edilen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lemleri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n tesis edildikleri tarih itibarıyla ortadan kalkmasını ya da bunların geçmi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te do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urdukları idari sonuçları ortadan kaldıran bir hüküm içermemektedir.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br/>
        <w:t>Dava konusu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lemin, tesis edildi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tarihteki hukuki duruma uygun oldu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tartı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masız oldu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u gibi, bu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lemin dayana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 olan hırsızlık suçunu 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lemin tesis edildi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tarih itibarıyla ortadan kaldıran bir yasa hükmü ya da yargı kararı bulunmadı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ından kararın düzeltilmesi isteminin reddi gerekti</w:t>
      </w:r>
      <w:r w:rsidRPr="003315E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</w:t>
      </w:r>
      <w:r w:rsidRPr="003315EE">
        <w:rPr>
          <w:rFonts w:ascii="Lucida Sans" w:eastAsia="Times New Roman" w:hAnsi="Lucida Sans" w:cs="Lucida Sans"/>
          <w:color w:val="222222"/>
          <w:sz w:val="24"/>
          <w:szCs w:val="24"/>
          <w:lang w:eastAsia="tr-TR"/>
        </w:rPr>
        <w:t>i oyu ile karara katılmıyorum. (¤¤</w:t>
      </w:r>
      <w:r w:rsidRPr="003315EE">
        <w:rPr>
          <w:rFonts w:ascii="Lucida Sans" w:eastAsia="Times New Roman" w:hAnsi="Lucida Sans" w:cs="Times New Roman"/>
          <w:color w:val="222222"/>
          <w:sz w:val="24"/>
          <w:szCs w:val="24"/>
          <w:lang w:eastAsia="tr-TR"/>
        </w:rPr>
        <w:t>)</w:t>
      </w:r>
    </w:p>
    <w:p w:rsidR="00C94808" w:rsidRPr="003315EE" w:rsidRDefault="00C94808" w:rsidP="003315EE"/>
    <w:sectPr w:rsidR="00C94808" w:rsidRPr="003315EE" w:rsidSect="00C9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F6"/>
    <w:rsid w:val="003315EE"/>
    <w:rsid w:val="00464FF6"/>
    <w:rsid w:val="006F329D"/>
    <w:rsid w:val="00C94808"/>
    <w:rsid w:val="00F4106A"/>
    <w:rsid w:val="00F91668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2513C-6B41-43E9-9CBF-B5DBDCF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ui-button-text">
    <w:name w:val="ui-button-text"/>
    <w:basedOn w:val="VarsaylanParagrafYazTipi"/>
    <w:rsid w:val="0046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414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8142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196">
                  <w:marLeft w:val="0"/>
                  <w:marRight w:val="24"/>
                  <w:marTop w:val="30"/>
                  <w:marBottom w:val="0"/>
                  <w:divBdr>
                    <w:top w:val="single" w:sz="6" w:space="0" w:color="C5DBEC"/>
                    <w:left w:val="single" w:sz="6" w:space="0" w:color="C5DBEC"/>
                    <w:bottom w:val="single" w:sz="6" w:space="0" w:color="C5DBEC"/>
                    <w:right w:val="single" w:sz="6" w:space="0" w:color="C5DBEC"/>
                  </w:divBdr>
                  <w:divsChild>
                    <w:div w:id="1506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237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6421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3016">
                  <w:marLeft w:val="0"/>
                  <w:marRight w:val="24"/>
                  <w:marTop w:val="30"/>
                  <w:marBottom w:val="0"/>
                  <w:divBdr>
                    <w:top w:val="single" w:sz="6" w:space="0" w:color="C5DBEC"/>
                    <w:left w:val="single" w:sz="6" w:space="0" w:color="C5DBEC"/>
                    <w:bottom w:val="single" w:sz="6" w:space="0" w:color="C5DBEC"/>
                    <w:right w:val="single" w:sz="6" w:space="0" w:color="C5DBEC"/>
                  </w:divBdr>
                  <w:divsChild>
                    <w:div w:id="2750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223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10345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1954">
                  <w:marLeft w:val="0"/>
                  <w:marRight w:val="24"/>
                  <w:marTop w:val="30"/>
                  <w:marBottom w:val="0"/>
                  <w:divBdr>
                    <w:top w:val="single" w:sz="6" w:space="0" w:color="C5DBEC"/>
                    <w:left w:val="single" w:sz="6" w:space="0" w:color="C5DBEC"/>
                    <w:bottom w:val="single" w:sz="6" w:space="0" w:color="C5DBEC"/>
                    <w:right w:val="single" w:sz="6" w:space="0" w:color="C5DBEC"/>
                  </w:divBdr>
                  <w:divsChild>
                    <w:div w:id="1713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13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1540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293">
                  <w:marLeft w:val="0"/>
                  <w:marRight w:val="24"/>
                  <w:marTop w:val="30"/>
                  <w:marBottom w:val="0"/>
                  <w:divBdr>
                    <w:top w:val="single" w:sz="6" w:space="0" w:color="C5DBEC"/>
                    <w:left w:val="single" w:sz="6" w:space="0" w:color="C5DBEC"/>
                    <w:bottom w:val="single" w:sz="6" w:space="0" w:color="C5DBEC"/>
                    <w:right w:val="single" w:sz="6" w:space="0" w:color="C5DBEC"/>
                  </w:divBdr>
                  <w:divsChild>
                    <w:div w:id="2167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hesabı</cp:lastModifiedBy>
  <cp:revision>2</cp:revision>
  <dcterms:created xsi:type="dcterms:W3CDTF">2022-10-08T07:11:00Z</dcterms:created>
  <dcterms:modified xsi:type="dcterms:W3CDTF">2022-10-08T07:11:00Z</dcterms:modified>
</cp:coreProperties>
</file>