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1E" w:rsidRPr="008D711E" w:rsidRDefault="008D711E" w:rsidP="008D711E">
      <w:pPr>
        <w:shd w:val="clear" w:color="auto" w:fill="FFFFFF"/>
        <w:spacing w:after="0" w:line="240" w:lineRule="auto"/>
        <w:jc w:val="center"/>
        <w:rPr>
          <w:rFonts w:ascii="Arial" w:eastAsia="Times New Roman" w:hAnsi="Arial" w:cs="Arial"/>
          <w:b/>
          <w:bCs/>
          <w:color w:val="0B41B5"/>
          <w:sz w:val="26"/>
          <w:szCs w:val="26"/>
          <w:lang w:eastAsia="tr-TR"/>
        </w:rPr>
      </w:pPr>
      <w:r w:rsidRPr="008D711E">
        <w:rPr>
          <w:rFonts w:ascii="Arial" w:eastAsia="Times New Roman" w:hAnsi="Arial" w:cs="Arial"/>
          <w:b/>
          <w:bCs/>
          <w:color w:val="0B41B5"/>
          <w:sz w:val="26"/>
          <w:szCs w:val="26"/>
          <w:lang w:eastAsia="tr-TR"/>
        </w:rPr>
        <w:t>Hazineye Ait Taşınmaz Malların Değerlendirilmesi ve Katma Değer Vergisi Kanununda Değişiklik Yapılması Hakkında Kanun İle Bazı Kanunlarda ve Kanun Hükmünde Kararnamelerde Değişiklik Yapılmasına Dair Kanun</w:t>
      </w:r>
    </w:p>
    <w:p w:rsidR="008D711E" w:rsidRPr="008D711E" w:rsidRDefault="008D711E" w:rsidP="008D711E">
      <w:pPr>
        <w:shd w:val="clear" w:color="auto" w:fill="FFFFFF"/>
        <w:spacing w:after="0" w:line="360" w:lineRule="atLeast"/>
        <w:jc w:val="both"/>
        <w:rPr>
          <w:rFonts w:ascii="Arial" w:eastAsia="Times New Roman" w:hAnsi="Arial" w:cs="Arial"/>
          <w:b/>
          <w:bCs/>
          <w:color w:val="0C74B5"/>
          <w:sz w:val="21"/>
          <w:szCs w:val="21"/>
          <w:lang w:eastAsia="tr-TR"/>
        </w:rPr>
      </w:pPr>
      <w:r w:rsidRPr="008D711E">
        <w:rPr>
          <w:rFonts w:ascii="Arial" w:eastAsia="Times New Roman" w:hAnsi="Arial" w:cs="Arial"/>
          <w:b/>
          <w:bCs/>
          <w:color w:val="0C74B5"/>
          <w:sz w:val="21"/>
          <w:szCs w:val="21"/>
          <w:lang w:eastAsia="tr-TR"/>
        </w:rPr>
        <w:t>Kanun No</w:t>
      </w:r>
    </w:p>
    <w:p w:rsidR="008D711E" w:rsidRPr="008D711E" w:rsidRDefault="008D711E" w:rsidP="008D711E">
      <w:pPr>
        <w:shd w:val="clear" w:color="auto" w:fill="FFFFFF"/>
        <w:spacing w:after="0" w:line="360" w:lineRule="atLeast"/>
        <w:jc w:val="both"/>
        <w:rPr>
          <w:rFonts w:ascii="Arial" w:eastAsia="Times New Roman" w:hAnsi="Arial" w:cs="Arial"/>
          <w:b/>
          <w:bCs/>
          <w:color w:val="3F4247"/>
          <w:sz w:val="21"/>
          <w:szCs w:val="21"/>
          <w:lang w:eastAsia="tr-TR"/>
        </w:rPr>
      </w:pPr>
      <w:bookmarkStart w:id="0" w:name="_GoBack"/>
      <w:r w:rsidRPr="008D711E">
        <w:rPr>
          <w:rFonts w:ascii="Arial" w:eastAsia="Times New Roman" w:hAnsi="Arial" w:cs="Arial"/>
          <w:b/>
          <w:bCs/>
          <w:color w:val="3F4247"/>
          <w:sz w:val="21"/>
          <w:szCs w:val="21"/>
          <w:lang w:eastAsia="tr-TR"/>
        </w:rPr>
        <w:t>7394</w:t>
      </w:r>
    </w:p>
    <w:bookmarkEnd w:id="0"/>
    <w:p w:rsidR="008D711E" w:rsidRPr="008D711E" w:rsidRDefault="008D711E" w:rsidP="008D711E">
      <w:pPr>
        <w:shd w:val="clear" w:color="auto" w:fill="FFFFFF"/>
        <w:spacing w:after="0" w:line="360" w:lineRule="atLeast"/>
        <w:jc w:val="both"/>
        <w:rPr>
          <w:rFonts w:ascii="Arial" w:eastAsia="Times New Roman" w:hAnsi="Arial" w:cs="Arial"/>
          <w:b/>
          <w:bCs/>
          <w:color w:val="0C74B5"/>
          <w:sz w:val="21"/>
          <w:szCs w:val="21"/>
          <w:lang w:eastAsia="tr-TR"/>
        </w:rPr>
      </w:pPr>
      <w:r w:rsidRPr="008D711E">
        <w:rPr>
          <w:rFonts w:ascii="Arial" w:eastAsia="Times New Roman" w:hAnsi="Arial" w:cs="Arial"/>
          <w:b/>
          <w:bCs/>
          <w:color w:val="0C74B5"/>
          <w:sz w:val="21"/>
          <w:szCs w:val="21"/>
          <w:lang w:eastAsia="tr-TR"/>
        </w:rPr>
        <w:t>Kabul Tarihi</w:t>
      </w:r>
    </w:p>
    <w:p w:rsidR="008D711E" w:rsidRPr="008D711E" w:rsidRDefault="008D711E" w:rsidP="008D711E">
      <w:pPr>
        <w:shd w:val="clear" w:color="auto" w:fill="FFFFFF"/>
        <w:spacing w:after="0" w:line="360" w:lineRule="atLeast"/>
        <w:jc w:val="both"/>
        <w:rPr>
          <w:rFonts w:ascii="Arial" w:eastAsia="Times New Roman" w:hAnsi="Arial" w:cs="Arial"/>
          <w:b/>
          <w:bCs/>
          <w:color w:val="3F4247"/>
          <w:sz w:val="21"/>
          <w:szCs w:val="21"/>
          <w:lang w:eastAsia="tr-TR"/>
        </w:rPr>
      </w:pPr>
      <w:r w:rsidRPr="008D711E">
        <w:rPr>
          <w:rFonts w:ascii="Arial" w:eastAsia="Times New Roman" w:hAnsi="Arial" w:cs="Arial"/>
          <w:b/>
          <w:bCs/>
          <w:color w:val="3F4247"/>
          <w:sz w:val="21"/>
          <w:szCs w:val="21"/>
          <w:lang w:eastAsia="tr-TR"/>
        </w:rPr>
        <w:t>08.04.2022</w:t>
      </w:r>
    </w:p>
    <w:p w:rsidR="008D711E" w:rsidRPr="008D711E" w:rsidRDefault="008D711E" w:rsidP="008D711E">
      <w:pPr>
        <w:shd w:val="clear" w:color="auto" w:fill="FFFFFF"/>
        <w:spacing w:after="0" w:line="360" w:lineRule="atLeast"/>
        <w:jc w:val="both"/>
        <w:rPr>
          <w:rFonts w:ascii="Arial" w:eastAsia="Times New Roman" w:hAnsi="Arial" w:cs="Arial"/>
          <w:b/>
          <w:bCs/>
          <w:color w:val="0C74B5"/>
          <w:sz w:val="21"/>
          <w:szCs w:val="21"/>
          <w:lang w:eastAsia="tr-TR"/>
        </w:rPr>
      </w:pPr>
      <w:r w:rsidRPr="008D711E">
        <w:rPr>
          <w:rFonts w:ascii="Arial" w:eastAsia="Times New Roman" w:hAnsi="Arial" w:cs="Arial"/>
          <w:b/>
          <w:bCs/>
          <w:color w:val="0C74B5"/>
          <w:sz w:val="21"/>
          <w:szCs w:val="21"/>
          <w:lang w:eastAsia="tr-TR"/>
        </w:rPr>
        <w:t>Resmi Gazete No</w:t>
      </w:r>
    </w:p>
    <w:p w:rsidR="008D711E" w:rsidRPr="008D711E" w:rsidRDefault="008D711E" w:rsidP="008D711E">
      <w:pPr>
        <w:shd w:val="clear" w:color="auto" w:fill="FFFFFF"/>
        <w:spacing w:after="0" w:line="360" w:lineRule="atLeast"/>
        <w:jc w:val="both"/>
        <w:rPr>
          <w:rFonts w:ascii="Arial" w:eastAsia="Times New Roman" w:hAnsi="Arial" w:cs="Arial"/>
          <w:b/>
          <w:bCs/>
          <w:color w:val="3F4247"/>
          <w:sz w:val="21"/>
          <w:szCs w:val="21"/>
          <w:lang w:eastAsia="tr-TR"/>
        </w:rPr>
      </w:pPr>
      <w:r w:rsidRPr="008D711E">
        <w:rPr>
          <w:rFonts w:ascii="Arial" w:eastAsia="Times New Roman" w:hAnsi="Arial" w:cs="Arial"/>
          <w:b/>
          <w:bCs/>
          <w:color w:val="3F4247"/>
          <w:sz w:val="21"/>
          <w:szCs w:val="21"/>
          <w:lang w:eastAsia="tr-TR"/>
        </w:rPr>
        <w:t>31810</w:t>
      </w:r>
    </w:p>
    <w:p w:rsidR="008D711E" w:rsidRPr="008D711E" w:rsidRDefault="008D711E" w:rsidP="008D711E">
      <w:pPr>
        <w:shd w:val="clear" w:color="auto" w:fill="FFFFFF"/>
        <w:spacing w:after="0" w:line="360" w:lineRule="atLeast"/>
        <w:jc w:val="both"/>
        <w:rPr>
          <w:rFonts w:ascii="Arial" w:eastAsia="Times New Roman" w:hAnsi="Arial" w:cs="Arial"/>
          <w:b/>
          <w:bCs/>
          <w:color w:val="0C74B5"/>
          <w:sz w:val="21"/>
          <w:szCs w:val="21"/>
          <w:lang w:eastAsia="tr-TR"/>
        </w:rPr>
      </w:pPr>
      <w:r w:rsidRPr="008D711E">
        <w:rPr>
          <w:rFonts w:ascii="Arial" w:eastAsia="Times New Roman" w:hAnsi="Arial" w:cs="Arial"/>
          <w:b/>
          <w:bCs/>
          <w:color w:val="0C74B5"/>
          <w:sz w:val="21"/>
          <w:szCs w:val="21"/>
          <w:lang w:eastAsia="tr-TR"/>
        </w:rPr>
        <w:t>Resmi Gazete Tarihi</w:t>
      </w:r>
    </w:p>
    <w:p w:rsidR="008D711E" w:rsidRPr="008D711E" w:rsidRDefault="008D711E" w:rsidP="008D711E">
      <w:pPr>
        <w:shd w:val="clear" w:color="auto" w:fill="FFFFFF"/>
        <w:spacing w:after="0" w:line="360" w:lineRule="atLeast"/>
        <w:jc w:val="both"/>
        <w:rPr>
          <w:rFonts w:ascii="Arial" w:eastAsia="Times New Roman" w:hAnsi="Arial" w:cs="Arial"/>
          <w:b/>
          <w:bCs/>
          <w:color w:val="3F4247"/>
          <w:sz w:val="21"/>
          <w:szCs w:val="21"/>
          <w:lang w:eastAsia="tr-TR"/>
        </w:rPr>
      </w:pPr>
      <w:r w:rsidRPr="008D711E">
        <w:rPr>
          <w:rFonts w:ascii="Arial" w:eastAsia="Times New Roman" w:hAnsi="Arial" w:cs="Arial"/>
          <w:b/>
          <w:bCs/>
          <w:color w:val="3F4247"/>
          <w:sz w:val="21"/>
          <w:szCs w:val="21"/>
          <w:lang w:eastAsia="tr-TR"/>
        </w:rPr>
        <w:t>15.04.2022</w:t>
      </w:r>
    </w:p>
    <w:p w:rsidR="008D711E" w:rsidRPr="008D711E" w:rsidRDefault="008D711E" w:rsidP="008D711E">
      <w:pPr>
        <w:shd w:val="clear" w:color="auto" w:fill="FFFFFF"/>
        <w:spacing w:after="0" w:line="360" w:lineRule="atLeast"/>
        <w:jc w:val="both"/>
        <w:rPr>
          <w:rFonts w:ascii="Arial" w:eastAsia="Times New Roman" w:hAnsi="Arial" w:cs="Arial"/>
          <w:b/>
          <w:bCs/>
          <w:color w:val="0C74B5"/>
          <w:sz w:val="21"/>
          <w:szCs w:val="21"/>
          <w:lang w:eastAsia="tr-TR"/>
        </w:rPr>
      </w:pPr>
      <w:r w:rsidRPr="008D711E">
        <w:rPr>
          <w:rFonts w:ascii="Arial" w:eastAsia="Times New Roman" w:hAnsi="Arial" w:cs="Arial"/>
          <w:b/>
          <w:bCs/>
          <w:color w:val="0C74B5"/>
          <w:sz w:val="21"/>
          <w:szCs w:val="21"/>
          <w:lang w:eastAsia="tr-TR"/>
        </w:rPr>
        <w:t>Kurum</w:t>
      </w:r>
    </w:p>
    <w:p w:rsidR="008D711E" w:rsidRPr="008D711E" w:rsidRDefault="008D711E" w:rsidP="008D711E">
      <w:pPr>
        <w:shd w:val="clear" w:color="auto" w:fill="FFFFFF"/>
        <w:spacing w:after="0" w:line="360" w:lineRule="atLeast"/>
        <w:jc w:val="both"/>
        <w:rPr>
          <w:rFonts w:ascii="Arial" w:eastAsia="Times New Roman" w:hAnsi="Arial" w:cs="Arial"/>
          <w:b/>
          <w:bCs/>
          <w:color w:val="3F4247"/>
          <w:sz w:val="21"/>
          <w:szCs w:val="21"/>
          <w:lang w:eastAsia="tr-TR"/>
        </w:rPr>
      </w:pPr>
      <w:r w:rsidRPr="008D711E">
        <w:rPr>
          <w:rFonts w:ascii="Arial" w:eastAsia="Times New Roman" w:hAnsi="Arial" w:cs="Arial"/>
          <w:b/>
          <w:bCs/>
          <w:color w:val="3F4247"/>
          <w:sz w:val="21"/>
          <w:szCs w:val="21"/>
          <w:lang w:eastAsia="tr-TR"/>
        </w:rPr>
        <w:t>TBMM</w:t>
      </w:r>
    </w:p>
    <w:p w:rsidR="008D711E" w:rsidRPr="008D711E" w:rsidRDefault="008D711E" w:rsidP="008D711E">
      <w:pPr>
        <w:shd w:val="clear" w:color="auto" w:fill="FFFFFF"/>
        <w:spacing w:after="75" w:line="300" w:lineRule="atLeast"/>
        <w:jc w:val="center"/>
        <w:rPr>
          <w:rFonts w:ascii="Arial" w:eastAsia="Times New Roman" w:hAnsi="Arial" w:cs="Arial"/>
          <w:b/>
          <w:bCs/>
          <w:color w:val="2D5B05"/>
          <w:sz w:val="18"/>
          <w:szCs w:val="18"/>
          <w:lang w:eastAsia="tr-TR"/>
        </w:rPr>
      </w:pPr>
      <w:r w:rsidRPr="008D711E">
        <w:rPr>
          <w:rFonts w:ascii="Arial" w:eastAsia="Times New Roman" w:hAnsi="Arial" w:cs="Arial"/>
          <w:b/>
          <w:bCs/>
          <w:color w:val="2D5B05"/>
          <w:sz w:val="18"/>
          <w:szCs w:val="18"/>
          <w:lang w:eastAsia="tr-TR"/>
        </w:rPr>
        <w:t>Bu mevzuatın yaptığı değişiklik/</w:t>
      </w:r>
      <w:proofErr w:type="spellStart"/>
      <w:r w:rsidRPr="008D711E">
        <w:rPr>
          <w:rFonts w:ascii="Arial" w:eastAsia="Times New Roman" w:hAnsi="Arial" w:cs="Arial"/>
          <w:b/>
          <w:bCs/>
          <w:color w:val="2D5B05"/>
          <w:sz w:val="18"/>
          <w:szCs w:val="18"/>
          <w:lang w:eastAsia="tr-TR"/>
        </w:rPr>
        <w:t>ler</w:t>
      </w:r>
      <w:proofErr w:type="spellEnd"/>
      <w:r w:rsidRPr="008D711E">
        <w:rPr>
          <w:rFonts w:ascii="Arial" w:eastAsia="Times New Roman" w:hAnsi="Arial" w:cs="Arial"/>
          <w:b/>
          <w:bCs/>
          <w:color w:val="2D5B05"/>
          <w:sz w:val="18"/>
          <w:szCs w:val="18"/>
          <w:lang w:eastAsia="tr-TR"/>
        </w:rPr>
        <w:t xml:space="preserve"> ilgili mevzuata/</w:t>
      </w:r>
      <w:proofErr w:type="spellStart"/>
      <w:r w:rsidRPr="008D711E">
        <w:rPr>
          <w:rFonts w:ascii="Arial" w:eastAsia="Times New Roman" w:hAnsi="Arial" w:cs="Arial"/>
          <w:b/>
          <w:bCs/>
          <w:color w:val="2D5B05"/>
          <w:sz w:val="18"/>
          <w:szCs w:val="18"/>
          <w:lang w:eastAsia="tr-TR"/>
        </w:rPr>
        <w:t>lara</w:t>
      </w:r>
      <w:proofErr w:type="spellEnd"/>
      <w:r w:rsidRPr="008D711E">
        <w:rPr>
          <w:rFonts w:ascii="Arial" w:eastAsia="Times New Roman" w:hAnsi="Arial" w:cs="Arial"/>
          <w:b/>
          <w:bCs/>
          <w:color w:val="2D5B05"/>
          <w:sz w:val="18"/>
          <w:szCs w:val="18"/>
          <w:lang w:eastAsia="tr-TR"/>
        </w:rPr>
        <w:t xml:space="preserve"> işlenmiştir.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31/12/1960</w:t>
      </w:r>
      <w:proofErr w:type="gramEnd"/>
      <w:r w:rsidRPr="008D711E">
        <w:rPr>
          <w:rFonts w:ascii="Arial" w:eastAsia="Times New Roman" w:hAnsi="Arial" w:cs="Arial"/>
          <w:color w:val="000000"/>
          <w:sz w:val="21"/>
          <w:szCs w:val="21"/>
          <w:lang w:eastAsia="tr-TR"/>
        </w:rPr>
        <w:t xml:space="preserve"> tarihli ve 193 sayılı Gelir Vergisi Kanununun 41 inci maddesinin birinci fıkrasına aşağıdaki bent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"11. </w:t>
      </w:r>
      <w:proofErr w:type="gramStart"/>
      <w:r w:rsidRPr="008D711E">
        <w:rPr>
          <w:rFonts w:ascii="Arial" w:eastAsia="Times New Roman" w:hAnsi="Arial" w:cs="Arial"/>
          <w:color w:val="000000"/>
          <w:sz w:val="21"/>
          <w:szCs w:val="21"/>
          <w:lang w:eastAsia="tr-TR"/>
        </w:rPr>
        <w:t>4/5/2007</w:t>
      </w:r>
      <w:proofErr w:type="gramEnd"/>
      <w:r w:rsidRPr="008D711E">
        <w:rPr>
          <w:rFonts w:ascii="Arial" w:eastAsia="Times New Roman" w:hAnsi="Arial" w:cs="Arial"/>
          <w:color w:val="000000"/>
          <w:sz w:val="21"/>
          <w:szCs w:val="21"/>
          <w:lang w:eastAsia="tr-TR"/>
        </w:rPr>
        <w:t xml:space="preserve"> tarihli ve 5651 sayılı İnternet Ortamında Yapılan Yayınların Düzenlenmesi ve Bu Yayınlar Yoluyla İşlenen Suçlarla Mücadele Edilmesi Hakkında Kanunun ek 4 üncü maddesi </w:t>
      </w:r>
      <w:proofErr w:type="gramStart"/>
      <w:r w:rsidRPr="008D711E">
        <w:rPr>
          <w:rFonts w:ascii="Arial" w:eastAsia="Times New Roman" w:hAnsi="Arial" w:cs="Arial"/>
          <w:color w:val="000000"/>
          <w:sz w:val="21"/>
          <w:szCs w:val="21"/>
          <w:lang w:eastAsia="tr-TR"/>
        </w:rPr>
        <w:t>kapsamında</w:t>
      </w:r>
      <w:proofErr w:type="gramEnd"/>
      <w:r w:rsidRPr="008D711E">
        <w:rPr>
          <w:rFonts w:ascii="Arial" w:eastAsia="Times New Roman" w:hAnsi="Arial" w:cs="Arial"/>
          <w:color w:val="000000"/>
          <w:sz w:val="21"/>
          <w:szCs w:val="21"/>
          <w:lang w:eastAsia="tr-TR"/>
        </w:rPr>
        <w:t xml:space="preserve"> hakkında reklam yasağı uygulananlara verilen reklamların giderleri."</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w:t>
      </w:r>
      <w:r w:rsidRPr="008D711E">
        <w:rPr>
          <w:rFonts w:ascii="Arial" w:eastAsia="Times New Roman" w:hAnsi="Arial" w:cs="Arial"/>
          <w:color w:val="000000"/>
          <w:sz w:val="21"/>
          <w:szCs w:val="21"/>
          <w:lang w:eastAsia="tr-TR"/>
        </w:rPr>
        <w:t xml:space="preserve"> - 193 sayılı Kanunun 66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maddesinin ikinci fıkrasına aşağıdaki bent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"6. 5510 sayılı Kanunun ek 10 uncu maddesi uyarınca anılan Kanunun 4 üncü maddesinin birinci fıkrasının (b) bendi kapsamında; sigortalı sayılan hekimler ile tıpta uzmanlık mevzuatına göre uzman olan kişiler;"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4/1/1961</w:t>
      </w:r>
      <w:proofErr w:type="gramEnd"/>
      <w:r w:rsidRPr="008D711E">
        <w:rPr>
          <w:rFonts w:ascii="Arial" w:eastAsia="Times New Roman" w:hAnsi="Arial" w:cs="Arial"/>
          <w:color w:val="000000"/>
          <w:sz w:val="21"/>
          <w:szCs w:val="21"/>
          <w:lang w:eastAsia="tr-TR"/>
        </w:rPr>
        <w:t xml:space="preserve"> tarihli ve 213 sayılı Vergi Usul Kanununun 4 üncü maddesinin ikinci fıkrasına "usul ve esasları belirlemeye" ibaresinden sonra gelmek üzere ", vergi dairesince bu Kanun ile diğer kanunlar kapsamında yapılan işlemlerde elektronik imza, mühür veya onay kullandırmaya, vergi daireleri tarafından düzenlenen ve vergi dairesince imzalanması gereken belgelerin Gelir İdaresi Başkanlığınca elektronik ortamda imzalanmasına, mühürlenmesine veya onaylanmasına izin vermeye, elektronik imza, mühür veya onayın kullanım usul ve esaslarını düzenlemeye" ibaresi ile fıkraya aşağıdaki cümle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"Vergi daireleri tarafından düzenlenen ve imzalanması gereken belgelerin, Gelir İdaresi Başkanlığınca elektronik ortamda imzalanması, mühürlenmesi veya onaylanması durumunda belgeler vergi dairesi tarafından imzalanmış, mühürlenmiş veya onaylanmış sayılır."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4</w:t>
      </w:r>
      <w:r w:rsidRPr="008D711E">
        <w:rPr>
          <w:rFonts w:ascii="Arial" w:eastAsia="Times New Roman" w:hAnsi="Arial" w:cs="Arial"/>
          <w:color w:val="000000"/>
          <w:sz w:val="21"/>
          <w:szCs w:val="21"/>
          <w:lang w:eastAsia="tr-TR"/>
        </w:rPr>
        <w:t> - 213 sayılı Kanunun 359 uncu maddesinin (a) fıkrasında yer alan "üç" ibaresi "beş" şeklinde, (b), (c) ve (ç) fıkralarında yer alan "beş" ibareleri "sekiz" şeklinde değiştirilmiş ve maddeye son fıkrasından önce gelmek üzere aşağıdaki fıkralar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"Bu maddede yazılı fiillerle verginin </w:t>
      </w:r>
      <w:proofErr w:type="spellStart"/>
      <w:r w:rsidRPr="008D711E">
        <w:rPr>
          <w:rFonts w:ascii="Arial" w:eastAsia="Times New Roman" w:hAnsi="Arial" w:cs="Arial"/>
          <w:color w:val="000000"/>
          <w:sz w:val="21"/>
          <w:szCs w:val="21"/>
          <w:lang w:eastAsia="tr-TR"/>
        </w:rPr>
        <w:t>ziyaa</w:t>
      </w:r>
      <w:proofErr w:type="spellEnd"/>
      <w:r w:rsidRPr="008D711E">
        <w:rPr>
          <w:rFonts w:ascii="Arial" w:eastAsia="Times New Roman" w:hAnsi="Arial" w:cs="Arial"/>
          <w:color w:val="000000"/>
          <w:sz w:val="21"/>
          <w:szCs w:val="21"/>
          <w:lang w:eastAsia="tr-TR"/>
        </w:rPr>
        <w:t xml:space="preserve"> uğratıldığının tespit edilmesine bağlı olarak tarh edilen verginin, gecikme faizi ve gecikme zammının tamamı ile kesilen cezaların yarısı ve buna isabet eden gecikme zammının; soruşturma evresinde ödenmesi halinde verilecek ceza yarı oranında, kovuşturma evresinde hüküm verilinceye kadar ödenmesi halinde ise verilecek ceza üçte bir oranında indirilir.</w:t>
      </w:r>
      <w:proofErr w:type="gramEnd"/>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lastRenderedPageBreak/>
        <w:t>Tarh edilen vergi ve vergi aslına bağlı olarak kesilen cezanın bulunmadığı durumlarda verilecek ceza yarı oranında indirilir.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Yukarıdaki fıkralarda belirtilen ceza indiriminden faydalanabilmek için vergi mahkemesinde dava açılmaması, açılmışsa feragat edilmesi, kanun yollarına başvurulmaması veya başvurulmuşsa vazgeçilmesi şarttır.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maddede düzenlenen suçların birden fazla takvim yılı veya vergilendirme dönemi içinde aynı suç işleme kararının icrası kapsamında işlenmesi halinde, Türk Ceza Kanununun 43 üncü maddesi uygulanır."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5</w:t>
      </w:r>
      <w:r w:rsidRPr="008D711E">
        <w:rPr>
          <w:rFonts w:ascii="Arial" w:eastAsia="Times New Roman" w:hAnsi="Arial" w:cs="Arial"/>
          <w:color w:val="000000"/>
          <w:sz w:val="21"/>
          <w:szCs w:val="21"/>
          <w:lang w:eastAsia="tr-TR"/>
        </w:rPr>
        <w:t xml:space="preserve"> - 213 sayılı Kanunun 367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maddesine dördüncü fıkrasından sonra gelmek üzere aşağıdaki fıkra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"359 uncu maddede yazılı suçlara ilişkin yürütülmekte olan soruşturma veya kovuşturmalarda mütalaaya konu fiilin, başka bir kişi tarafından veya başka bir kişiyle birlikte gerçekleştirildiğinin ortaya çıkması durumunda, bu kişi bakımından kamu davası açılması için rapor düzenlenmesi ve mütalaa verilmesi şartı aranmaz."</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6</w:t>
      </w:r>
      <w:r w:rsidRPr="008D711E">
        <w:rPr>
          <w:rFonts w:ascii="Arial" w:eastAsia="Times New Roman" w:hAnsi="Arial" w:cs="Arial"/>
          <w:color w:val="000000"/>
          <w:sz w:val="21"/>
          <w:szCs w:val="21"/>
          <w:lang w:eastAsia="tr-TR"/>
        </w:rPr>
        <w:t> - 213 sayılı Kanuna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"Geçici Madde 34 - Haklarında hüküm verilmiş olup da dosyası infaz aşamasında olanlar, 359 uncu maddede yazılı fiillerle verginin </w:t>
      </w:r>
      <w:proofErr w:type="spellStart"/>
      <w:r w:rsidRPr="008D711E">
        <w:rPr>
          <w:rFonts w:ascii="Arial" w:eastAsia="Times New Roman" w:hAnsi="Arial" w:cs="Arial"/>
          <w:color w:val="000000"/>
          <w:sz w:val="21"/>
          <w:szCs w:val="21"/>
          <w:lang w:eastAsia="tr-TR"/>
        </w:rPr>
        <w:t>ziyaa</w:t>
      </w:r>
      <w:proofErr w:type="spellEnd"/>
      <w:r w:rsidRPr="008D711E">
        <w:rPr>
          <w:rFonts w:ascii="Arial" w:eastAsia="Times New Roman" w:hAnsi="Arial" w:cs="Arial"/>
          <w:color w:val="000000"/>
          <w:sz w:val="21"/>
          <w:szCs w:val="21"/>
          <w:lang w:eastAsia="tr-TR"/>
        </w:rPr>
        <w:t xml:space="preserve"> uğratıldığının tespit edilmesine bağlı olarak tarh edilen verginin, gecikme faizi ve gecikme zammının tamamı ile kesilen cezaların yarısı ve buna isabet eden gecikme zammını, bu maddeyi ihdas eden Kanunun yürürlüğe girdiği tarihten itibaren bir yıl içinde Hazineye ödedikleri takdirde 359 uncu maddede bu maddeyi ihdas eden Kanunla soruşturma evresi için yapılan etkin pişmanlık düzenlemesinden faydalanabilir. </w:t>
      </w:r>
      <w:proofErr w:type="gramEnd"/>
      <w:r w:rsidRPr="008D711E">
        <w:rPr>
          <w:rFonts w:ascii="Arial" w:eastAsia="Times New Roman" w:hAnsi="Arial" w:cs="Arial"/>
          <w:color w:val="000000"/>
          <w:sz w:val="21"/>
          <w:szCs w:val="21"/>
          <w:lang w:eastAsia="tr-TR"/>
        </w:rPr>
        <w:t>Bu fıkrada belirtilen ceza indiriminden faydalanabilmek için vergi mahkemesinde dava açılmaması, açılmışsa feragat edilmesi, kanun yollarına başvurulmaması veya başvurulmuşsa vazgeçilmesi şarttır.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Birinci fıkra hükümleri bu maddeyi ihdas eden Kanunun yayımı tarihinde soruşturma ve kovuşturma evresinde bulunan dosyalar hakkında da uygulanır. Bu takdirde, ödemenin hüküm verilinceye kadar yapılması şarttır.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maddeyi ihdas eden Kanunun yayımı tarihinde 359 uncu madde kapsamına giren suçlardan dolayı temyiz veya istinaf kanun yolu incelemesinde bulunan dosyalardan, 359 uncu maddede bu maddeyi ihdas eden Kanunla yapılan düzenlemeler nedeniyle lehe değerlendirme yapılması gereken dosyalar hakkında bozma kararı verilir.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Yargıtay Cumhuriyet Başsavcılığında bulunan dosyalar gelişlerindeki usule uygun olarak ilk derece mahkemelerine gönderilir.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359 uncu maddede bu maddeyi ihdas eden Kanunla yapılan düzenlemelerde yer alan zincirleme suça ilişkin koşulların belirlenmesi, duruşma açılmak suretiyle yapılır."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7</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14/9/1972</w:t>
      </w:r>
      <w:proofErr w:type="gramEnd"/>
      <w:r w:rsidRPr="008D711E">
        <w:rPr>
          <w:rFonts w:ascii="Arial" w:eastAsia="Times New Roman" w:hAnsi="Arial" w:cs="Arial"/>
          <w:color w:val="000000"/>
          <w:sz w:val="21"/>
          <w:szCs w:val="21"/>
          <w:lang w:eastAsia="tr-TR"/>
        </w:rPr>
        <w:t xml:space="preserve"> tarihli ve 1618 sayılı Seyahat </w:t>
      </w:r>
      <w:proofErr w:type="spellStart"/>
      <w:r w:rsidRPr="008D711E">
        <w:rPr>
          <w:rFonts w:ascii="Arial" w:eastAsia="Times New Roman" w:hAnsi="Arial" w:cs="Arial"/>
          <w:color w:val="000000"/>
          <w:sz w:val="21"/>
          <w:szCs w:val="21"/>
          <w:lang w:eastAsia="tr-TR"/>
        </w:rPr>
        <w:t>Acentaları</w:t>
      </w:r>
      <w:proofErr w:type="spellEnd"/>
      <w:r w:rsidRPr="008D711E">
        <w:rPr>
          <w:rFonts w:ascii="Arial" w:eastAsia="Times New Roman" w:hAnsi="Arial" w:cs="Arial"/>
          <w:color w:val="000000"/>
          <w:sz w:val="21"/>
          <w:szCs w:val="21"/>
          <w:lang w:eastAsia="tr-TR"/>
        </w:rPr>
        <w:t xml:space="preserve"> ve Seyahat </w:t>
      </w:r>
      <w:proofErr w:type="spellStart"/>
      <w:r w:rsidRPr="008D711E">
        <w:rPr>
          <w:rFonts w:ascii="Arial" w:eastAsia="Times New Roman" w:hAnsi="Arial" w:cs="Arial"/>
          <w:color w:val="000000"/>
          <w:sz w:val="21"/>
          <w:szCs w:val="21"/>
          <w:lang w:eastAsia="tr-TR"/>
        </w:rPr>
        <w:t>Acentaları</w:t>
      </w:r>
      <w:proofErr w:type="spellEnd"/>
      <w:r w:rsidRPr="008D711E">
        <w:rPr>
          <w:rFonts w:ascii="Arial" w:eastAsia="Times New Roman" w:hAnsi="Arial" w:cs="Arial"/>
          <w:color w:val="000000"/>
          <w:sz w:val="21"/>
          <w:szCs w:val="21"/>
          <w:lang w:eastAsia="tr-TR"/>
        </w:rPr>
        <w:t xml:space="preserve"> Birliği Kanununa aşağıdaki geçici madde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"Geçici Madde 6 - Birliğe ödenecek 2022 yılı yıllık aidatlarının hesaplanmasında 2022 yılı için 213 sayılı Vergi Usul Kanununun mükerrer 298 inci maddesi uyarınca tespit ve ilan edilen yeniden değerleme oranının yüzde ellisi dikkate alınır."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8</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29/8/1977</w:t>
      </w:r>
      <w:proofErr w:type="gramEnd"/>
      <w:r w:rsidRPr="008D711E">
        <w:rPr>
          <w:rFonts w:ascii="Arial" w:eastAsia="Times New Roman" w:hAnsi="Arial" w:cs="Arial"/>
          <w:color w:val="000000"/>
          <w:sz w:val="21"/>
          <w:szCs w:val="21"/>
          <w:lang w:eastAsia="tr-TR"/>
        </w:rPr>
        <w:t xml:space="preserve"> tarihli ve 2108 sayılı Muhtar Ödenek ve Sosyal Güvenlik Yasasının 1 inci maddesinin ikinci fıkrasına aşağıdaki cümle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lastRenderedPageBreak/>
        <w:t>"Bu ödeneğin net tutarının net asgari ücret tutarının altında kalması halinde aradaki fark, ödenek için öngörülen usul ve esaslar çerçevesinde herhangi bir vergi ve kesintiye tabi tutulmaksızın ayrıca ödenir."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9</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28/3/1983</w:t>
      </w:r>
      <w:proofErr w:type="gramEnd"/>
      <w:r w:rsidRPr="008D711E">
        <w:rPr>
          <w:rFonts w:ascii="Arial" w:eastAsia="Times New Roman" w:hAnsi="Arial" w:cs="Arial"/>
          <w:color w:val="000000"/>
          <w:sz w:val="21"/>
          <w:szCs w:val="21"/>
          <w:lang w:eastAsia="tr-TR"/>
        </w:rPr>
        <w:t xml:space="preserve"> tarihli ve 2809 sayılı Yükseköğretim Kurumları Teşkilatı Kanununa aşağıdaki ek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"Ek Madde 207 - Ekli (1) sayılı listede yer alan kadrolar ihdas edilerek kadro ve pozisyonlara ilişkin mevzuatın eki cetvellerin ilgili yükseköğretim kurumlarına ait bölümlerine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kadroların kullanılmasına dair hususlarda da kadro ve pozisyonlara ilişkin mevzuat hükümleri uygulanır."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10</w:t>
      </w:r>
      <w:r w:rsidRPr="008D711E">
        <w:rPr>
          <w:rFonts w:ascii="Arial" w:eastAsia="Times New Roman" w:hAnsi="Arial" w:cs="Arial"/>
          <w:color w:val="000000"/>
          <w:sz w:val="21"/>
          <w:szCs w:val="21"/>
          <w:lang w:eastAsia="tr-TR"/>
        </w:rPr>
        <w:t xml:space="preserve"> - 25/10/1984 tarihli ve 3065 sayılı Katma Değer Vergisi Kanununun 13 üncü maddesinin birinci fıkrasının (f) bendine "Adalet Bakanlığı," ibaresinden sonra gelmek üzere "İçişleri Bakanlığı," ibaresi eklenmiş, bentte yer alan "Jandarma Genel Komutanlığı, Sahil Güvenlik </w:t>
      </w:r>
      <w:proofErr w:type="gramStart"/>
      <w:r w:rsidRPr="008D711E">
        <w:rPr>
          <w:rFonts w:ascii="Arial" w:eastAsia="Times New Roman" w:hAnsi="Arial" w:cs="Arial"/>
          <w:color w:val="000000"/>
          <w:sz w:val="21"/>
          <w:szCs w:val="21"/>
          <w:lang w:eastAsia="tr-TR"/>
        </w:rPr>
        <w:t>Komutanlığı,</w:t>
      </w:r>
      <w:proofErr w:type="gramEnd"/>
      <w:r w:rsidRPr="008D711E">
        <w:rPr>
          <w:rFonts w:ascii="Arial" w:eastAsia="Times New Roman" w:hAnsi="Arial" w:cs="Arial"/>
          <w:color w:val="000000"/>
          <w:sz w:val="21"/>
          <w:szCs w:val="21"/>
          <w:lang w:eastAsia="tr-TR"/>
        </w:rPr>
        <w:t>" ve ", Emniyet Genel Müdürlüğü" ibareleri madde metninden çıkarılmış ve fıkranın (i) bendinde yer alan "bir yıl" ibaresi "üç yıl" şeklinde değiştirilmiştir.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11</w:t>
      </w:r>
      <w:r w:rsidRPr="008D711E">
        <w:rPr>
          <w:rFonts w:ascii="Arial" w:eastAsia="Times New Roman" w:hAnsi="Arial" w:cs="Arial"/>
          <w:color w:val="000000"/>
          <w:sz w:val="21"/>
          <w:szCs w:val="21"/>
          <w:lang w:eastAsia="tr-TR"/>
        </w:rPr>
        <w:t xml:space="preserve"> - 3065 sayılı Kanunun geçici 37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 aşağıdaki şekilde değiştirilmiştir.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Madde 37 - İmalat sanayii ile turizme yönelik yatırım teşvik belgesi sahibi mükelleflere belge kapsamındaki inşaat işlerine ilişkin mal teslimleri ve hizmet ifaları </w:t>
      </w:r>
      <w:proofErr w:type="gramStart"/>
      <w:r w:rsidRPr="008D711E">
        <w:rPr>
          <w:rFonts w:ascii="Arial" w:eastAsia="Times New Roman" w:hAnsi="Arial" w:cs="Arial"/>
          <w:color w:val="000000"/>
          <w:sz w:val="21"/>
          <w:szCs w:val="21"/>
          <w:lang w:eastAsia="tr-TR"/>
        </w:rPr>
        <w:t>31/12/2025</w:t>
      </w:r>
      <w:proofErr w:type="gramEnd"/>
      <w:r w:rsidRPr="008D711E">
        <w:rPr>
          <w:rFonts w:ascii="Arial" w:eastAsia="Times New Roman" w:hAnsi="Arial" w:cs="Arial"/>
          <w:color w:val="000000"/>
          <w:sz w:val="21"/>
          <w:szCs w:val="21"/>
          <w:lang w:eastAsia="tr-TR"/>
        </w:rPr>
        <w:t xml:space="preserve"> tarihine kadar katma değer vergisinden müstesnadır.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Teşvik belgesine konu yatırımın tamamlanmaması halinde, zamanında alınmayan vergiler, vergi </w:t>
      </w:r>
      <w:proofErr w:type="spellStart"/>
      <w:r w:rsidRPr="008D711E">
        <w:rPr>
          <w:rFonts w:ascii="Arial" w:eastAsia="Times New Roman" w:hAnsi="Arial" w:cs="Arial"/>
          <w:color w:val="000000"/>
          <w:sz w:val="21"/>
          <w:szCs w:val="21"/>
          <w:lang w:eastAsia="tr-TR"/>
        </w:rPr>
        <w:t>ziyaı</w:t>
      </w:r>
      <w:proofErr w:type="spellEnd"/>
      <w:r w:rsidRPr="008D711E">
        <w:rPr>
          <w:rFonts w:ascii="Arial" w:eastAsia="Times New Roman" w:hAnsi="Arial" w:cs="Arial"/>
          <w:color w:val="000000"/>
          <w:sz w:val="21"/>
          <w:szCs w:val="21"/>
          <w:lang w:eastAsia="tr-TR"/>
        </w:rPr>
        <w:t xml:space="preserve"> cezası uygulanarak gecikme faizi ile birlikte yatırım teşvik belgesi sahibi alıcıdan tahsil edilir. Bu vergiler ve cezalarda zamanaşımı, verginin tarhını veya cezanın kesilmesini gerektiren durumun meydana geldiği tarihi takip eden takvim yılı başından başlar.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Bu kapsamda yapılan mal teslimleri ve hizmet ifaları nedeniyle yüklenilen vergiler, vergiye tabi işlemler üzerinden hesaplanan vergiden indirilir. İndirim yoluyla telafi edilemeyen vergiler, bu Kanunun 32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 hükmü uyarınca istisna kapsamında işlem yapan mükellefin talebi üzerine iade edilir.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Cumhurbaşkanı, birinci fıkrada yer alan süreyi üç yıla kadar uzatmaya; Hazine ve Maliye Bakanlığı, bu maddenin uygulanmasına ilişkin usul ve esasları belirlemeye yetkilidir."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12</w:t>
      </w:r>
      <w:r w:rsidRPr="008D711E">
        <w:rPr>
          <w:rFonts w:ascii="Arial" w:eastAsia="Times New Roman" w:hAnsi="Arial" w:cs="Arial"/>
          <w:color w:val="000000"/>
          <w:sz w:val="21"/>
          <w:szCs w:val="21"/>
          <w:lang w:eastAsia="tr-TR"/>
        </w:rPr>
        <w:t> - 3065 sayılı Kanuna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Madde 42 - </w:t>
      </w:r>
      <w:proofErr w:type="gramStart"/>
      <w:r w:rsidRPr="008D711E">
        <w:rPr>
          <w:rFonts w:ascii="Arial" w:eastAsia="Times New Roman" w:hAnsi="Arial" w:cs="Arial"/>
          <w:color w:val="000000"/>
          <w:sz w:val="21"/>
          <w:szCs w:val="21"/>
          <w:lang w:eastAsia="tr-TR"/>
        </w:rPr>
        <w:t>20/8/2016</w:t>
      </w:r>
      <w:proofErr w:type="gramEnd"/>
      <w:r w:rsidRPr="008D711E">
        <w:rPr>
          <w:rFonts w:ascii="Arial" w:eastAsia="Times New Roman" w:hAnsi="Arial" w:cs="Arial"/>
          <w:color w:val="000000"/>
          <w:sz w:val="21"/>
          <w:szCs w:val="21"/>
          <w:lang w:eastAsia="tr-TR"/>
        </w:rPr>
        <w:t xml:space="preserve"> tarihli ve 6745 sayılı Yatırımların Proje Bazında Desteklenmesi ile Bazı Kanun ve Kanun Hükmünde Kararnamelerde Değişiklik Yapılmasına Dair Kanunun 80 inci maddesi kapsamında teşviklerden yararlanmasına karar verilen ve bu kapsamda sera etkisi yaratan egzoz gazı salınımını tamamen ortadan kaldıracak teknolojilerin geliştirilmesi için münhasıran Türkiye’de gerçekleştirdikleri Ar-Ge faaliyetleri sonucunda geliştirdikleri elektrik motorlu taşıt araçlarını Türkiye’de imal eden mükelleflere bu araçların geliştirilmesine yönelik verilen ve yatırım teşvik belgesi kapsamında yer alan mühendislik hizmetleri 31/12/2023 tarihine kadar katma değer vergisinden müstesnadır. Teşvik belgesine konu yatırımın tamamlanmaması halinde, zamanında alınmayan vergi alıcıdan, vergi </w:t>
      </w:r>
      <w:proofErr w:type="spellStart"/>
      <w:r w:rsidRPr="008D711E">
        <w:rPr>
          <w:rFonts w:ascii="Arial" w:eastAsia="Times New Roman" w:hAnsi="Arial" w:cs="Arial"/>
          <w:color w:val="000000"/>
          <w:sz w:val="21"/>
          <w:szCs w:val="21"/>
          <w:lang w:eastAsia="tr-TR"/>
        </w:rPr>
        <w:t>ziyaı</w:t>
      </w:r>
      <w:proofErr w:type="spellEnd"/>
      <w:r w:rsidRPr="008D711E">
        <w:rPr>
          <w:rFonts w:ascii="Arial" w:eastAsia="Times New Roman" w:hAnsi="Arial" w:cs="Arial"/>
          <w:color w:val="000000"/>
          <w:sz w:val="21"/>
          <w:szCs w:val="21"/>
          <w:lang w:eastAsia="tr-TR"/>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Bu kapsamda yapılan hizmetler nedeniyle yüklenilen vergiler, vergiye tabi işlemler üzerinden hesaplanan vergiden indirilir. İndirim yoluyla telafi edilemeyen vergiler, bu Kanunun 32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 hükmü uyarınca istisna kapsamında işlem yapan mükellefin talebi üzerine iade edilir.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lastRenderedPageBreak/>
        <w:t>Hazine ve Maliye Bakanlığı bu maddenin uygulanmasına ilişkin usul ve esasları belirlemeye yetkilidir."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13</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3/5/1985</w:t>
      </w:r>
      <w:proofErr w:type="gramEnd"/>
      <w:r w:rsidRPr="008D711E">
        <w:rPr>
          <w:rFonts w:ascii="Arial" w:eastAsia="Times New Roman" w:hAnsi="Arial" w:cs="Arial"/>
          <w:color w:val="000000"/>
          <w:sz w:val="21"/>
          <w:szCs w:val="21"/>
          <w:lang w:eastAsia="tr-TR"/>
        </w:rPr>
        <w:t xml:space="preserve"> tarihli ve 3194 sayılı İmar Kanununun geçici 16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maddesinin yedinci fıkrasının ikinci cümlesinde yer alan "31/12/2019" ibaresi "31/12/2022" şeklinde değiştirilmiş, fıkraya ikinci cümlesinden sonra gelmek üzere aşağıdaki cümleler eklenmiş, fıkranın mevcut üçüncü cümlesinde yer alan "Bu durumda elde edilen gelirler" ibaresi "Kalanı ise" şeklinde değiştirilmiştir.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"Satış bedelinin tamamının peşin ödenmesi halinde yüzde yirmi, en az yarısının ödenmesi halinde yüzde on indirim uygulanır. Taksitli satışlarda satış bedelinin en az yüzde onu peşin ödenir, kalan bedel ise beş yıla kadar taksitlendirilir. Taksit tutarlarına kanuni faiz oranının yarısı uygulanır. Elde edilen gelirlerin yüzde </w:t>
      </w:r>
      <w:proofErr w:type="spellStart"/>
      <w:r w:rsidRPr="008D711E">
        <w:rPr>
          <w:rFonts w:ascii="Arial" w:eastAsia="Times New Roman" w:hAnsi="Arial" w:cs="Arial"/>
          <w:color w:val="000000"/>
          <w:sz w:val="21"/>
          <w:szCs w:val="21"/>
          <w:lang w:eastAsia="tr-TR"/>
        </w:rPr>
        <w:t>yirmibeşi</w:t>
      </w:r>
      <w:proofErr w:type="spellEnd"/>
      <w:r w:rsidRPr="008D711E">
        <w:rPr>
          <w:rFonts w:ascii="Arial" w:eastAsia="Times New Roman" w:hAnsi="Arial" w:cs="Arial"/>
          <w:color w:val="000000"/>
          <w:sz w:val="21"/>
          <w:szCs w:val="21"/>
          <w:lang w:eastAsia="tr-TR"/>
        </w:rPr>
        <w:t xml:space="preserve"> Bakanlığın dönüşüm projeleri özel hesabına gelir olarak kaydedilir."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14</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29/6/2001</w:t>
      </w:r>
      <w:proofErr w:type="gramEnd"/>
      <w:r w:rsidRPr="008D711E">
        <w:rPr>
          <w:rFonts w:ascii="Arial" w:eastAsia="Times New Roman" w:hAnsi="Arial" w:cs="Arial"/>
          <w:color w:val="000000"/>
          <w:sz w:val="21"/>
          <w:szCs w:val="21"/>
          <w:lang w:eastAsia="tr-TR"/>
        </w:rPr>
        <w:t xml:space="preserve"> tarihli ve 4706 sayılı Hazineye Ait Taşınmaz Malların Değerlendirilmesi ve Katma Değer Vergisi Kanununda Değişiklik Yapılması Hakkında Kanunun 4 üncü maddesinin ikinci fıkrasına birinci cümlesinden sonra gelmek üzere aşağıdaki cümle ve maddeye aşağıdaki fıkra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 (c) ve (g) bentleri kapsamında rayiç bedel üzerinden yapılan satışlarda, satış bedelinin peşin ödenmesi halinde satış bedeline yüzde yirmi indirim uygulanır."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"Ticari faaliyetlerde kullanılmak üzere kiraya verilen taşınmazlar 2886 sayılı Devlet İhale Kanununda yer alan hükümler çerçevesinde ihale yoluyla satışa konu edilebilir. İhalenin yapıldığı tarihte en az üç yıl süreyle taşınmazları sözleşmeye dayalı olarak kullanan kiracılar, öncelikli olarak satın alma hakkına sahiptir. Öncelikli satın alma hakkının kullanılmasında dokuzuncu fıkra hükümleri kıyasen uygulanır."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b/>
          <w:bCs/>
          <w:color w:val="000000"/>
          <w:sz w:val="21"/>
          <w:szCs w:val="21"/>
          <w:lang w:eastAsia="tr-TR"/>
        </w:rPr>
        <w:t>Madde 15</w:t>
      </w:r>
      <w:r w:rsidRPr="008D711E">
        <w:rPr>
          <w:rFonts w:ascii="Arial" w:eastAsia="Times New Roman" w:hAnsi="Arial" w:cs="Arial"/>
          <w:color w:val="000000"/>
          <w:sz w:val="21"/>
          <w:szCs w:val="21"/>
          <w:lang w:eastAsia="tr-TR"/>
        </w:rPr>
        <w:t> - 4706 sayılı Kanunun 5 inci maddesinin başlığında yer alan "Taksitle ödeme" ibaresi, "Satış bedelinin ödenmesi" şeklinde, birinci fıkrasının birinci cümlesinde yer alan "taksitle de ödenebilir" ibaresi "peşin veya taksitle ödenebilir" şeklinde değiştirilmiş, fıkraya birinci cümlesinden sonra gelmek üzere aşağıdaki cümle, altıncı fıkrasının beşinci cümlesine "yapılacak satışlarda" ibaresinden sonra gelmek üzere "satış bedelinin tamamının peşin ödenmesi halinde yüzde yirmi, en az yarısının ödenmesi halinde yüzde on indirim uygulanır ve" ibaresi ve fıkraya aşağıdaki cümle eklenmiştir.</w:t>
      </w:r>
      <w:proofErr w:type="gramEnd"/>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"4 üncü madde kapsamında yapılan satışlar hariç olmak üzere 2886 sayılı Devlet İhale Kanunu ve </w:t>
      </w:r>
      <w:proofErr w:type="gramStart"/>
      <w:r w:rsidRPr="008D711E">
        <w:rPr>
          <w:rFonts w:ascii="Arial" w:eastAsia="Times New Roman" w:hAnsi="Arial" w:cs="Arial"/>
          <w:color w:val="000000"/>
          <w:sz w:val="21"/>
          <w:szCs w:val="21"/>
          <w:lang w:eastAsia="tr-TR"/>
        </w:rPr>
        <w:t>16/5/2012</w:t>
      </w:r>
      <w:proofErr w:type="gramEnd"/>
      <w:r w:rsidRPr="008D711E">
        <w:rPr>
          <w:rFonts w:ascii="Arial" w:eastAsia="Times New Roman" w:hAnsi="Arial" w:cs="Arial"/>
          <w:color w:val="000000"/>
          <w:sz w:val="21"/>
          <w:szCs w:val="21"/>
          <w:lang w:eastAsia="tr-TR"/>
        </w:rPr>
        <w:t xml:space="preserve"> tarihli ve 6306 sayılı Afet Riski Altındaki Alanların Dönüştürülmesi Hakkında Kanuna göre yapılan satışlarda, satış bedelinin peşin olarak ödenmesi halinde satış bedeline yüzde yirmi indirim uygulanır."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kapsamda 6306 sayılı Kanuna göre yapılan satışlarda da bu fıkra hükümleri uygulanır."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16</w:t>
      </w:r>
      <w:r w:rsidRPr="008D711E">
        <w:rPr>
          <w:rFonts w:ascii="Arial" w:eastAsia="Times New Roman" w:hAnsi="Arial" w:cs="Arial"/>
          <w:color w:val="000000"/>
          <w:sz w:val="21"/>
          <w:szCs w:val="21"/>
          <w:lang w:eastAsia="tr-TR"/>
        </w:rPr>
        <w:t xml:space="preserve"> - 4706 sayılı Kanunun ek 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maddesinin birinci fıkrasına aşağıdaki cümleler ve maddeye aşağıdaki fıkra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"Toplam yıllık hasılat; işletmenin, tek düzen muhasebe sistemindeki gelir tablosunda yer alan net satışlar, iştiraklerden ve bağlı ortaklıklardan elde edilen temettü gelirleri hariç olmak üzere diğer faaliyetlerden olağan gelir ve karlar ile olağan dışı gelir ve karların toplamı üzerinden tespit edilir. </w:t>
      </w:r>
      <w:proofErr w:type="gramStart"/>
      <w:r w:rsidRPr="008D711E">
        <w:rPr>
          <w:rFonts w:ascii="Arial" w:eastAsia="Times New Roman" w:hAnsi="Arial" w:cs="Arial"/>
          <w:color w:val="000000"/>
          <w:sz w:val="21"/>
          <w:szCs w:val="21"/>
          <w:lang w:eastAsia="tr-TR"/>
        </w:rPr>
        <w:t xml:space="preserve">İrtifak hakkı kurulan veya kullanma izni verilen Hazine taşınmazı üzerinde bulunan tesisin tamamının veya bir kısmının hak lehtarınca üçüncü kişilere kiraya verilmesi halinde; hak lehtarından brüt kiranın yüzde </w:t>
      </w:r>
      <w:proofErr w:type="spellStart"/>
      <w:r w:rsidRPr="008D711E">
        <w:rPr>
          <w:rFonts w:ascii="Arial" w:eastAsia="Times New Roman" w:hAnsi="Arial" w:cs="Arial"/>
          <w:color w:val="000000"/>
          <w:sz w:val="21"/>
          <w:szCs w:val="21"/>
          <w:lang w:eastAsia="tr-TR"/>
        </w:rPr>
        <w:t>l’i</w:t>
      </w:r>
      <w:proofErr w:type="spellEnd"/>
      <w:r w:rsidRPr="008D711E">
        <w:rPr>
          <w:rFonts w:ascii="Arial" w:eastAsia="Times New Roman" w:hAnsi="Arial" w:cs="Arial"/>
          <w:color w:val="000000"/>
          <w:sz w:val="21"/>
          <w:szCs w:val="21"/>
          <w:lang w:eastAsia="tr-TR"/>
        </w:rPr>
        <w:t xml:space="preserve"> oranında, kiracıdan/kiracılardan ise, tesisin işletilmesinden elde edilecek toplam yıllık hasılattan hak lehtarına ödenen kira bedeli düşüldükten sonra, kalan tutar </w:t>
      </w:r>
      <w:r w:rsidRPr="008D711E">
        <w:rPr>
          <w:rFonts w:ascii="Arial" w:eastAsia="Times New Roman" w:hAnsi="Arial" w:cs="Arial"/>
          <w:color w:val="000000"/>
          <w:sz w:val="21"/>
          <w:szCs w:val="21"/>
          <w:lang w:eastAsia="tr-TR"/>
        </w:rPr>
        <w:lastRenderedPageBreak/>
        <w:t xml:space="preserve">üzerinden yüzde 1 oranında ayrıca pay alınır. </w:t>
      </w:r>
      <w:proofErr w:type="gramEnd"/>
      <w:r w:rsidRPr="008D711E">
        <w:rPr>
          <w:rFonts w:ascii="Arial" w:eastAsia="Times New Roman" w:hAnsi="Arial" w:cs="Arial"/>
          <w:color w:val="000000"/>
          <w:sz w:val="21"/>
          <w:szCs w:val="21"/>
          <w:lang w:eastAsia="tr-TR"/>
        </w:rPr>
        <w:t>Kiracılardan alınamayan hasılat payları hak lehtarından alınır. Yürütülen faaliyetin niteliği gereği yıllık hasılatın tespit edilememesi durumunda; hak lehtarından cari yıl irtifak hakkı veya kullanma izni bedeli, kiracılardan ise hak lehtarına ödenen cari yıl kira bedeli üzerinden yüzde 20 oranında pay alınır."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maddenin uygulamasına ilişkin usul ve esasları belirlemeye Bakanlık yetkilidir."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17</w:t>
      </w:r>
      <w:r w:rsidRPr="008D711E">
        <w:rPr>
          <w:rFonts w:ascii="Arial" w:eastAsia="Times New Roman" w:hAnsi="Arial" w:cs="Arial"/>
          <w:color w:val="000000"/>
          <w:sz w:val="21"/>
          <w:szCs w:val="21"/>
          <w:lang w:eastAsia="tr-TR"/>
        </w:rPr>
        <w:t xml:space="preserve"> - 4706 sayılı Kanunun ek 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maddesinin birinci fıkrası aşağıdaki şekilde ve üçüncü fıkrasında yer alan "Maliye Bakanlığı" ibaresi "Bakanlık" şeklinde değiştirilmiştir.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"İmar planı bulunmayan veya imar planında tarımsal amaca ayrılan Hazineye ait tarım arazileri; </w:t>
      </w:r>
      <w:proofErr w:type="gramStart"/>
      <w:r w:rsidRPr="008D711E">
        <w:rPr>
          <w:rFonts w:ascii="Arial" w:eastAsia="Times New Roman" w:hAnsi="Arial" w:cs="Arial"/>
          <w:color w:val="000000"/>
          <w:sz w:val="21"/>
          <w:szCs w:val="21"/>
          <w:lang w:eastAsia="tr-TR"/>
        </w:rPr>
        <w:t>31/12/2019</w:t>
      </w:r>
      <w:proofErr w:type="gramEnd"/>
      <w:r w:rsidRPr="008D711E">
        <w:rPr>
          <w:rFonts w:ascii="Arial" w:eastAsia="Times New Roman" w:hAnsi="Arial" w:cs="Arial"/>
          <w:color w:val="000000"/>
          <w:sz w:val="21"/>
          <w:szCs w:val="21"/>
          <w:lang w:eastAsia="tr-TR"/>
        </w:rPr>
        <w:t xml:space="preserve"> tarihinden önce en az üç yıldan beri tarımsal amaçla kullanan ve kullanımlarının halen devam ettiği Bakanlıkça belirlenen kullanıcılarına, cari yıl </w:t>
      </w:r>
      <w:proofErr w:type="spellStart"/>
      <w:r w:rsidRPr="008D711E">
        <w:rPr>
          <w:rFonts w:ascii="Arial" w:eastAsia="Times New Roman" w:hAnsi="Arial" w:cs="Arial"/>
          <w:color w:val="000000"/>
          <w:sz w:val="21"/>
          <w:szCs w:val="21"/>
          <w:lang w:eastAsia="tr-TR"/>
        </w:rPr>
        <w:t>ecrimisil</w:t>
      </w:r>
      <w:proofErr w:type="spellEnd"/>
      <w:r w:rsidRPr="008D711E">
        <w:rPr>
          <w:rFonts w:ascii="Arial" w:eastAsia="Times New Roman" w:hAnsi="Arial" w:cs="Arial"/>
          <w:color w:val="000000"/>
          <w:sz w:val="21"/>
          <w:szCs w:val="21"/>
          <w:lang w:eastAsia="tr-TR"/>
        </w:rPr>
        <w:t xml:space="preserve"> bedelinin yarısı üzerinden on yıla kadar doğrudan kiralanabilir."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18</w:t>
      </w:r>
      <w:r w:rsidRPr="008D711E">
        <w:rPr>
          <w:rFonts w:ascii="Arial" w:eastAsia="Times New Roman" w:hAnsi="Arial" w:cs="Arial"/>
          <w:color w:val="000000"/>
          <w:sz w:val="21"/>
          <w:szCs w:val="21"/>
          <w:lang w:eastAsia="tr-TR"/>
        </w:rPr>
        <w:t> - 4706 sayılı Kanuna aşağıdaki geçici madde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"Geçici Madde 29 - Mahalli idarelere ve sosyal güvenlik kurumlarına ait konutların satışından elde edilen gelirler hariç olmak üzere, 4 üncü madde kapsamında 2022 ve 2023 yıllarında ihalesi yapılan kamu konutları satışından elde edilen gelirler genel bütçeye gelir kaydedilir."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19</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5/1/2002</w:t>
      </w:r>
      <w:proofErr w:type="gramEnd"/>
      <w:r w:rsidRPr="008D711E">
        <w:rPr>
          <w:rFonts w:ascii="Arial" w:eastAsia="Times New Roman" w:hAnsi="Arial" w:cs="Arial"/>
          <w:color w:val="000000"/>
          <w:sz w:val="21"/>
          <w:szCs w:val="21"/>
          <w:lang w:eastAsia="tr-TR"/>
        </w:rPr>
        <w:t xml:space="preserve"> tarihli ve 4735 sayılı Kamu İhale Sözleşmeleri Kanununa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"Ek fiyat farkı veya sözleşmelerin feshi"</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Madde 6 - </w:t>
      </w:r>
      <w:proofErr w:type="gramStart"/>
      <w:r w:rsidRPr="008D711E">
        <w:rPr>
          <w:rFonts w:ascii="Arial" w:eastAsia="Times New Roman" w:hAnsi="Arial" w:cs="Arial"/>
          <w:color w:val="000000"/>
          <w:sz w:val="21"/>
          <w:szCs w:val="21"/>
          <w:lang w:eastAsia="tr-TR"/>
        </w:rPr>
        <w:t>1/4/2022</w:t>
      </w:r>
      <w:proofErr w:type="gramEnd"/>
      <w:r w:rsidRPr="008D711E">
        <w:rPr>
          <w:rFonts w:ascii="Arial" w:eastAsia="Times New Roman" w:hAnsi="Arial" w:cs="Arial"/>
          <w:color w:val="000000"/>
          <w:sz w:val="21"/>
          <w:szCs w:val="21"/>
          <w:lang w:eastAsia="tr-TR"/>
        </w:rPr>
        <w:t xml:space="preserve"> tarihinden önce 4734 sayılı Kamu İhale Kanununa göre ihale edilen mal ve hizmet alımları ile yapım işlerine ilişkin Türk lirası üzerinden yapılan ve bu maddenin yürürlüğe girdiği tarih itibarıyla devam eden (kabulü/geçici kabulü onaylanmamış olan) sözleşmelerde;</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a) 1/1/2022 tarihinden sonra (bu tarih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gerçekleştirilen kısımlar için; ihale dokümanında fiyat farkı hesaplanmasına ilişkin hüküm bulunanlarda, sözleşmesine göre hesaplanan fiyat farkı tutarı oransal olarak artırılabilir, ihale dokümanında fiyat farkı hesaplanmasına ilişkin hüküm bulunmayanlar ile hüküm bulunmakla birlikte sadece girdilerin bir kısmı için fiyat farkı hesaplananlarda hesaplanmayan kısımlar için de fiyat farkı verilebilir.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b) 1/1/2022 ile 31/3/2022 tarihleri arasında (bu tarihler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gerçekleştirilen kısımlar için, ihale dokümanında fiyat farkı hesaplanmasına ilişkin hüküm bulunup bulunmadığına bakılmaksızın, 1/7/2021 ile 31/3/2022 tarihleri arasında (bu tarihler dahil)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1/4/2022 tarihinden önce 4734 sayılı Kanuna göre ihale edilen (3 üncü maddesindeki istisnalar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yapım işlerine ilişkin Türk lirası üzerinden imzalanan ve bu maddenin yürürlüğe girdiği tarih itibarıyla devam eden (geçici kabulü onaylanmamış olan) sözleşmelerde, 1/1/2022 ile 31/3/2022 tarihleri arasında (bu tarihler dahil) iş programına göre gerçekleştirilemeyen iş miktarı için süre uzatımı verilebilir.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1/1/2022 tarihinden önce 4734 sayılı Kanuna göre ihale edilen mal ve hizmet alımları ile yapım işlerine ilişkin Türk lirası üzerinden yapılan ve bu maddenin yürürlüğe girdiği tarih itibarıyla devam eden sözleşmelerden, bu maddenin yürürlüğe girdiği tarih itibarıyla gerçekleşme oranı ilk sözleşme bedelinin yüzde 15’ine kadar olanlar (bu oran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xml:space="preserve">) yüklenicinin başvurusu üzerine feshedilip tasfiye edilir. Geçici 5 inci maddeye göre devredilen sözleşmeler için bu fıkra </w:t>
      </w:r>
      <w:r w:rsidRPr="008D711E">
        <w:rPr>
          <w:rFonts w:ascii="Arial" w:eastAsia="Times New Roman" w:hAnsi="Arial" w:cs="Arial"/>
          <w:color w:val="000000"/>
          <w:sz w:val="21"/>
          <w:szCs w:val="21"/>
          <w:lang w:eastAsia="tr-TR"/>
        </w:rPr>
        <w:lastRenderedPageBreak/>
        <w:t xml:space="preserve">kapsamında fesih başvurusunda bulunulamaz. Feshedilen sözleşmelerde birinci fıkranın (a) ve (b) bendindeki hükümler uygulanmaz. Sözleşmenin feshi halinde yüklenici hakkında fesihten kaynaklanan kısıtlama ve yaptırımlar uygulanmaz ve yüklenicinin teminatı iade edilir. Bu durumda, fesih tarihine kadar gerçekleştirilen imalatlar dışında idareden herhangi bir mali hak talebinde bulunulamaz ve 4734 sayılı Kanunun 53 üncü maddesinin (j) fıkrasının (1) numaralı bendi uyarınca tahsil edilen bedel iade edilmez. Yüklenici tarafından can ve mal güvenliği ile yapı güvenliğine yönelik idarece uygun görülecek tedbirlerin alınması şarttır. Bu kapsamda düzenlenecek </w:t>
      </w:r>
      <w:proofErr w:type="spellStart"/>
      <w:r w:rsidRPr="008D711E">
        <w:rPr>
          <w:rFonts w:ascii="Arial" w:eastAsia="Times New Roman" w:hAnsi="Arial" w:cs="Arial"/>
          <w:color w:val="000000"/>
          <w:sz w:val="21"/>
          <w:szCs w:val="21"/>
          <w:lang w:eastAsia="tr-TR"/>
        </w:rPr>
        <w:t>fesihnamelerden</w:t>
      </w:r>
      <w:proofErr w:type="spellEnd"/>
      <w:r w:rsidRPr="008D711E">
        <w:rPr>
          <w:rFonts w:ascii="Arial" w:eastAsia="Times New Roman" w:hAnsi="Arial" w:cs="Arial"/>
          <w:color w:val="000000"/>
          <w:sz w:val="21"/>
          <w:szCs w:val="21"/>
          <w:lang w:eastAsia="tr-TR"/>
        </w:rPr>
        <w:t xml:space="preserve"> damga vergisi alınmaz. Bu fıkra kapsamında feshedilen sözleşmelere konu edilen mal ve hizmet alımları ile yapım işleri, Hazine ve Maliye Bakanlığının uygun görüşü üzerine yeniden ihale edilebilir.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Geçici 5 inci maddenin altıncı ve yedinci fıkraları kapsamındaki sözleşmeler için birinci, ikinci, üçüncü ve beşinci fıkralara uygun olarak ilgili mevzuatında düzenleme yapılabilir.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Birinci fıkranın (a) ve (b) bentleri kapsamına girecek alım türleri, ürün ve girdiler ile bu bentlere ilişkin hesaplama yöntemlerini; (a) bendinde belirtilen oranları ve uygulama dönemini; başvuru ve onay süreleri ile fiyat farkı, ek fiyat farkı, süre uzatımı ve sözleşmenin feshine dair diğer hususlar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xml:space="preserve"> yukarıdaki fıkraların uygulanmasına ilişkin esas ve usulleri tespite Cumhurbaşkanı yetkilidir.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Taşıma yoluyla eğitime erişim kapsamında bu maddenin yürürlüğe girdiği tarihten önce, 4734 sayılı Kanuna göre ihale edilen veya aynı Kanunun 22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maddesine göre imzalanan öğrenci taşıma ve öğle yemeği hizmet alımlarına ilişkin sözleşmeler ile aynı Kanunun 3 üncü maddesinin (e) bendine göre imzalanan öğle yemeği hizmet alımlarına ilişkin sözleşmelerin/protokollerin (bu maddenin yürürlüğe girdiği tarihten önce fesih veya tasfiye edilenler ile kabulü yapılanlar hariç), 1/1/2022 ile 30/6/2022 tarihleri arasında (bu tarihler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gerçekleştirilen kısımları için, sözleşmede/protokolde fiyat farkı hesaplanmasına ilişkin hüküm bulunmayanlar ile hüküm bulunmakla birlikte sadece girdilerin bir kısmı için fiyat farkı hesaplananlarda hesaplanmayan kısımlar için ek fiyat farkı verilebilir. Bu fıkra kapsamındaki sözleşmelerde/protokollerde bu maddenin diğer fıkraları uygulanmaz. Bu fıkra kapsamında ek fiyat farkı hesaplanmasına ilişkin esas ve usuller Kamu İhale Kurumunun görüşü üzerine Milli Eğitim Bakanlığınca belirlenir."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20</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25/4/2006</w:t>
      </w:r>
      <w:proofErr w:type="gramEnd"/>
      <w:r w:rsidRPr="008D711E">
        <w:rPr>
          <w:rFonts w:ascii="Arial" w:eastAsia="Times New Roman" w:hAnsi="Arial" w:cs="Arial"/>
          <w:color w:val="000000"/>
          <w:sz w:val="21"/>
          <w:szCs w:val="21"/>
          <w:lang w:eastAsia="tr-TR"/>
        </w:rPr>
        <w:t xml:space="preserve"> tarihli ve 5490 sayılı Nüfus Hizmetleri Kanununun 65 inci maddesinin birinci fıkrasının birinci cümlesine "kamu idareleri" ibaresinden sonra gelmek üzere "ile Cumhurbaşkanlığı ofisleri" ibaresi eklenmiştir.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21</w:t>
      </w:r>
      <w:r w:rsidRPr="008D711E">
        <w:rPr>
          <w:rFonts w:ascii="Arial" w:eastAsia="Times New Roman" w:hAnsi="Arial" w:cs="Arial"/>
          <w:color w:val="000000"/>
          <w:sz w:val="21"/>
          <w:szCs w:val="21"/>
          <w:lang w:eastAsia="tr-TR"/>
        </w:rPr>
        <w:t> - 5490 sayılı Kanuna aşağıdaki geçici madde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"Geçici Madde 12 - (1) Cumhurbaşkanlığı ofislerinden, 65 inci maddenin birinci fıkrasında bu maddeyi ihdas eden Kanunla yapılan değişikliğin yürürlüğe girdiği tarihten önceki dönem için Kimlik Paylaşımı Sistemi sorgu ve dönen kayıtlarına ilişkin olarak aynı fıkrada belirlenen katılma payı talep edilmez."</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22</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13/6/2006</w:t>
      </w:r>
      <w:proofErr w:type="gramEnd"/>
      <w:r w:rsidRPr="008D711E">
        <w:rPr>
          <w:rFonts w:ascii="Arial" w:eastAsia="Times New Roman" w:hAnsi="Arial" w:cs="Arial"/>
          <w:color w:val="000000"/>
          <w:sz w:val="21"/>
          <w:szCs w:val="21"/>
          <w:lang w:eastAsia="tr-TR"/>
        </w:rPr>
        <w:t xml:space="preserve"> tarihli ve 5520 sayılı Kurumlar Vergisi Kanununun 5 inci maddesinin birinci fıkrasının (a) bendinin (3) ve (4) numaralı alt bentlerinde yer alan "kar payları" ibareleri "kar payları ile katılma paylarının fona iadesinden doğan gelirler" şeklinde değiştirilmiş, aynı bende aşağıdaki alt bent eklenmiş, (d) bendinin (4) numaralı alt bendine "(Esas faaliyet konusu itibarıyla gayrimenkul, gayrimenkul projeleri ve gayrimenkule dayalı haklardan oluşan portföyü işletmek amacıyla kurulanlar dışında kalanların kazançları hariç)" ibaresi eklenmiş ve (e) bendinin birinci paragrafında yer alan "ve rüçhan haklarının" ibaresi ", rüçhan hakları ve bu fıkranın (a) bendi kapsamında istisna kazançlarına kaynak oluşturan yatırım fonlarının katılma paylarının" şeklinde değiştirilmiştir.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lastRenderedPageBreak/>
        <w:t>"5) (3) ve (4) numaralı alt bentlerde yer alan istisna kazançlarına kaynak oluşturan yatırım fonlarının katılma paylarının 213 sayılı Vergi Usul Kanununun 279 uncu maddesi kapsamında değerlenmesinden kaynaklanan değer artış kazançları."</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23</w:t>
      </w:r>
      <w:r w:rsidRPr="008D711E">
        <w:rPr>
          <w:rFonts w:ascii="Arial" w:eastAsia="Times New Roman" w:hAnsi="Arial" w:cs="Arial"/>
          <w:color w:val="000000"/>
          <w:sz w:val="21"/>
          <w:szCs w:val="21"/>
          <w:lang w:eastAsia="tr-TR"/>
        </w:rPr>
        <w:t xml:space="preserve"> - 5520 sayılı Kanunun 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maddesine aşağıdaki fıkra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"(3) </w:t>
      </w:r>
      <w:proofErr w:type="gramStart"/>
      <w:r w:rsidRPr="008D711E">
        <w:rPr>
          <w:rFonts w:ascii="Arial" w:eastAsia="Times New Roman" w:hAnsi="Arial" w:cs="Arial"/>
          <w:color w:val="000000"/>
          <w:sz w:val="21"/>
          <w:szCs w:val="21"/>
          <w:lang w:eastAsia="tr-TR"/>
        </w:rPr>
        <w:t>13/1/2011</w:t>
      </w:r>
      <w:proofErr w:type="gramEnd"/>
      <w:r w:rsidRPr="008D711E">
        <w:rPr>
          <w:rFonts w:ascii="Arial" w:eastAsia="Times New Roman" w:hAnsi="Arial" w:cs="Arial"/>
          <w:color w:val="000000"/>
          <w:sz w:val="21"/>
          <w:szCs w:val="21"/>
          <w:lang w:eastAsia="tr-TR"/>
        </w:rPr>
        <w:t xml:space="preserve"> tarihli ve 6102 sayılı Türk Ticaret Kanununun 376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 uyarınca sermayenin tamamlanmasına karar verilen şirketin ortakları tarafından zarar sebebiyle karşılıksız kalan kısmı kapatacak miktarda aktarılan tutarlar kurum kazancının tespitinde dikkate alınmaz."</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24</w:t>
      </w:r>
      <w:r w:rsidRPr="008D711E">
        <w:rPr>
          <w:rFonts w:ascii="Arial" w:eastAsia="Times New Roman" w:hAnsi="Arial" w:cs="Arial"/>
          <w:color w:val="000000"/>
          <w:sz w:val="21"/>
          <w:szCs w:val="21"/>
          <w:lang w:eastAsia="tr-TR"/>
        </w:rPr>
        <w:t> - 5520 sayılı Kanunun 11 inci maddesinin birinci fıkrasına aşağıdaki bent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"j) </w:t>
      </w:r>
      <w:proofErr w:type="gramStart"/>
      <w:r w:rsidRPr="008D711E">
        <w:rPr>
          <w:rFonts w:ascii="Arial" w:eastAsia="Times New Roman" w:hAnsi="Arial" w:cs="Arial"/>
          <w:color w:val="000000"/>
          <w:sz w:val="21"/>
          <w:szCs w:val="21"/>
          <w:lang w:eastAsia="tr-TR"/>
        </w:rPr>
        <w:t>4/5/2007</w:t>
      </w:r>
      <w:proofErr w:type="gramEnd"/>
      <w:r w:rsidRPr="008D711E">
        <w:rPr>
          <w:rFonts w:ascii="Arial" w:eastAsia="Times New Roman" w:hAnsi="Arial" w:cs="Arial"/>
          <w:color w:val="000000"/>
          <w:sz w:val="21"/>
          <w:szCs w:val="21"/>
          <w:lang w:eastAsia="tr-TR"/>
        </w:rPr>
        <w:t xml:space="preserve"> tarihli ve 5651 sayılı İnternet Ortamında Yapılan Yayınların Düzenlenmesi ve Bu Yayınlar Yoluyla İşlenen Suçlarla Mücadele Edilmesi Hakkında Kanunun ek 4 üncü maddesi kapsamında hakkında reklam yasağı uygulananlara verilen reklamların giderleri."</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25</w:t>
      </w:r>
      <w:r w:rsidRPr="008D711E">
        <w:rPr>
          <w:rFonts w:ascii="Arial" w:eastAsia="Times New Roman" w:hAnsi="Arial" w:cs="Arial"/>
          <w:color w:val="000000"/>
          <w:sz w:val="21"/>
          <w:szCs w:val="21"/>
          <w:lang w:eastAsia="tr-TR"/>
        </w:rPr>
        <w:t xml:space="preserve"> - 5520 sayılı Kanunun 32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maddesinin birinci fıkrası aşağıdaki şekilde değiştirilmiştir.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"(1) Kurumlar vergisi, kurum kazancı üzerinden %20 oranında alınır. Şu kadar ki bankalar, 6361 sayılı Kanun kapsamındaki şirketler, elektronik ödeme ve para kuruluşları, yetkili döviz müesseseleri, varlık yönetim şirketleri, sermaye piyasası kurumları ile sigorta ve </w:t>
      </w:r>
      <w:proofErr w:type="gramStart"/>
      <w:r w:rsidRPr="008D711E">
        <w:rPr>
          <w:rFonts w:ascii="Arial" w:eastAsia="Times New Roman" w:hAnsi="Arial" w:cs="Arial"/>
          <w:color w:val="000000"/>
          <w:sz w:val="21"/>
          <w:szCs w:val="21"/>
          <w:lang w:eastAsia="tr-TR"/>
        </w:rPr>
        <w:t>reasürans</w:t>
      </w:r>
      <w:proofErr w:type="gramEnd"/>
      <w:r w:rsidRPr="008D711E">
        <w:rPr>
          <w:rFonts w:ascii="Arial" w:eastAsia="Times New Roman" w:hAnsi="Arial" w:cs="Arial"/>
          <w:color w:val="000000"/>
          <w:sz w:val="21"/>
          <w:szCs w:val="21"/>
          <w:lang w:eastAsia="tr-TR"/>
        </w:rPr>
        <w:t xml:space="preserve"> şirketleri ve emeklilik şirketlerinin kurum kazançları üzerinden kurumlar vergisi %25 oranında alınır."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26</w:t>
      </w:r>
      <w:r w:rsidRPr="008D711E">
        <w:rPr>
          <w:rFonts w:ascii="Arial" w:eastAsia="Times New Roman" w:hAnsi="Arial" w:cs="Arial"/>
          <w:color w:val="000000"/>
          <w:sz w:val="21"/>
          <w:szCs w:val="21"/>
          <w:lang w:eastAsia="tr-TR"/>
        </w:rPr>
        <w:t> - 5520 sayılı Kanunun geçici 13 üncü maddesinin birinci fıkrasına aşağıdaki cümle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"Şu kadar ki bankalar, 6361 sayılı Kanun kapsamındaki şirketler, elektronik ödeme ve para kuruluşları, yetkili döviz müesseseleri, varlık yönetim şirketleri, sermaye piyasası kurumları ile sigorta ve </w:t>
      </w:r>
      <w:proofErr w:type="gramStart"/>
      <w:r w:rsidRPr="008D711E">
        <w:rPr>
          <w:rFonts w:ascii="Arial" w:eastAsia="Times New Roman" w:hAnsi="Arial" w:cs="Arial"/>
          <w:color w:val="000000"/>
          <w:sz w:val="21"/>
          <w:szCs w:val="21"/>
          <w:lang w:eastAsia="tr-TR"/>
        </w:rPr>
        <w:t>reasürans</w:t>
      </w:r>
      <w:proofErr w:type="gramEnd"/>
      <w:r w:rsidRPr="008D711E">
        <w:rPr>
          <w:rFonts w:ascii="Arial" w:eastAsia="Times New Roman" w:hAnsi="Arial" w:cs="Arial"/>
          <w:color w:val="000000"/>
          <w:sz w:val="21"/>
          <w:szCs w:val="21"/>
          <w:lang w:eastAsia="tr-TR"/>
        </w:rPr>
        <w:t xml:space="preserve"> şirketleri ve emeklilik şirketlerinin 2022 yılı vergilendirme dönemine ait kurum kazançları için kurumlar vergisi %25 oranında alınır."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27</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15/5/2007</w:t>
      </w:r>
      <w:proofErr w:type="gramEnd"/>
      <w:r w:rsidRPr="008D711E">
        <w:rPr>
          <w:rFonts w:ascii="Arial" w:eastAsia="Times New Roman" w:hAnsi="Arial" w:cs="Arial"/>
          <w:color w:val="000000"/>
          <w:sz w:val="21"/>
          <w:szCs w:val="21"/>
          <w:lang w:eastAsia="tr-TR"/>
        </w:rPr>
        <w:t xml:space="preserve"> tarihli ve 5661 sayılı Türkiye Cumhuriyeti Ziraat Bankası Anonim Şirketi ve Tarım Kredi Kooperatifleri Tarafından Kullandırılan Toplu Köy </w:t>
      </w:r>
      <w:proofErr w:type="spellStart"/>
      <w:r w:rsidRPr="008D711E">
        <w:rPr>
          <w:rFonts w:ascii="Arial" w:eastAsia="Times New Roman" w:hAnsi="Arial" w:cs="Arial"/>
          <w:color w:val="000000"/>
          <w:sz w:val="21"/>
          <w:szCs w:val="21"/>
          <w:lang w:eastAsia="tr-TR"/>
        </w:rPr>
        <w:t>İkrazatı</w:t>
      </w:r>
      <w:proofErr w:type="spellEnd"/>
      <w:r w:rsidRPr="008D711E">
        <w:rPr>
          <w:rFonts w:ascii="Arial" w:eastAsia="Times New Roman" w:hAnsi="Arial" w:cs="Arial"/>
          <w:color w:val="000000"/>
          <w:sz w:val="21"/>
          <w:szCs w:val="21"/>
          <w:lang w:eastAsia="tr-TR"/>
        </w:rPr>
        <w:t>/Grup Kredilerinden Doğan Kefaletin Sona Erdirilmesi Hakkında Kanunun 1 inci maddesinin beşinci fıkrasına "Hazine adına Türkiye Cumhuriyeti Ziraat Bankası Anonim Şirketince/Tarım Kredi Kooperatiflerince" ibaresinden sonra gelmek üzere "kesin aciz vesikasına bağlanan tutar üzerinden faiz yürütülmeksizin" ibaresi ve yedinci fıkrasına "Hazine adına Türkiye Cumhuriyeti Ziraat Bankası Anonim Şirketi ve Tarım Kredi Kooperatiflerince" ibaresinden sonra gelmek üzere "kesin aciz vesikasına bağlanan tutar üzerinden faiz yürütülmeksizin" ibaresi eklenmiştir.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28</w:t>
      </w:r>
      <w:r w:rsidRPr="008D711E">
        <w:rPr>
          <w:rFonts w:ascii="Arial" w:eastAsia="Times New Roman" w:hAnsi="Arial" w:cs="Arial"/>
          <w:color w:val="000000"/>
          <w:sz w:val="21"/>
          <w:szCs w:val="21"/>
          <w:lang w:eastAsia="tr-TR"/>
        </w:rPr>
        <w:t> - 5661 sayılı Kanuna aşağıdaki geçici madde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"Geçici Madde 2 - (1) Alacakların aciz vesikasına bağlandığı tarihten bu maddenin yürürlüğe girdiği tarihe kadar Türkiye Cumhuriyeti Ziraat Bankası Anonim Şirketi ve Tarım Kredi Kooperatifleri tarafından aciz vesikasına bağlanan tutar dışında tahsil edilmeyen faizlerle ilgili olarak Hazineye ödeme yükümlülüğü bulunmaz. Bu düzenleme tahsilatı yapılan borçlarla ilgili olarak iade isteme hakkı doğurmaz."</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29</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15/2/2011</w:t>
      </w:r>
      <w:proofErr w:type="gramEnd"/>
      <w:r w:rsidRPr="008D711E">
        <w:rPr>
          <w:rFonts w:ascii="Arial" w:eastAsia="Times New Roman" w:hAnsi="Arial" w:cs="Arial"/>
          <w:color w:val="000000"/>
          <w:sz w:val="21"/>
          <w:szCs w:val="21"/>
          <w:lang w:eastAsia="tr-TR"/>
        </w:rPr>
        <w:t xml:space="preserve"> tarihli ve 6112 sayılı Radyo ve Televizyonların Kuruluş ve Yayın Hizmetleri Hakkında Kanunun 14 üncü maddesinin beşinci fıkrasına "iş sağlığı ve güvenliği," ibaresinden sonra gelmek üzere "ekonomide ve" ibaresi ile "işçi ve işveren ilişkileri," ibaresinden </w:t>
      </w:r>
      <w:r w:rsidRPr="008D711E">
        <w:rPr>
          <w:rFonts w:ascii="Arial" w:eastAsia="Times New Roman" w:hAnsi="Arial" w:cs="Arial"/>
          <w:color w:val="000000"/>
          <w:sz w:val="21"/>
          <w:szCs w:val="21"/>
          <w:lang w:eastAsia="tr-TR"/>
        </w:rPr>
        <w:lastRenderedPageBreak/>
        <w:t>sonra gelmek üzere "vergiye gönüllü uyumun sağlanması ve vergi bilincinin artırılması," ibaresi eklenmiştir.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30</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17/2/2011</w:t>
      </w:r>
      <w:proofErr w:type="gramEnd"/>
      <w:r w:rsidRPr="008D711E">
        <w:rPr>
          <w:rFonts w:ascii="Arial" w:eastAsia="Times New Roman" w:hAnsi="Arial" w:cs="Arial"/>
          <w:color w:val="000000"/>
          <w:sz w:val="21"/>
          <w:szCs w:val="21"/>
          <w:lang w:eastAsia="tr-TR"/>
        </w:rPr>
        <w:t xml:space="preserve"> tarihli ve 6114 sayılı Ölçme, Seçme ve Yerleştirme Merkezi Hizmetleri Hakkında Kanunun geçici 3 üncü maddesinin birinci fıkrasında yer alan "31/12/2021" ibaresi "31/12/2024" şeklinde değiştirilmiştir.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31</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19/4/2012</w:t>
      </w:r>
      <w:proofErr w:type="gramEnd"/>
      <w:r w:rsidRPr="008D711E">
        <w:rPr>
          <w:rFonts w:ascii="Arial" w:eastAsia="Times New Roman" w:hAnsi="Arial" w:cs="Arial"/>
          <w:color w:val="000000"/>
          <w:sz w:val="21"/>
          <w:szCs w:val="21"/>
          <w:lang w:eastAsia="tr-TR"/>
        </w:rPr>
        <w:t xml:space="preserve"> tarihli ve 6292 sayılı Orman Köylülerinin Kalkınmalarının Desteklenmesi ve Hazine Adına Orman Sınırları Dışına Çıkarılan Yerlerin Değerlendirilmesi ile Hazineye Ait Tarım Arazilerinin Satışı Hakkında Kanuna aşağıdaki ek madde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"Ek Madde 1 - (1) 6831 sayılı Kanunun ek 16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 hükümlerine göre üzerinde yerleşim yeri bulunduğu gerekçesiyle orman sınırları dışına çıkartılarak tapuda Hazine adına tescil edilen taşınmazların 3402 sayılı Kanunun ek 4 üncü maddesi hükümlerine göre kadastrosu yapılır. Kadastro tutanağının beyanlar hanesindeki bilgiler tapu kütüğünün beyanlar hanesine de aynen aktarılarak hak sahipliği belirlenir. Bu taşınmazlar, bu Kanunun 2/B alanlarında kalan taşınmazların satışına ilişkin hükümleri kıyasen uygulanmak suretiyle hak sahiplerine doğrudan satılır."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32</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21/11/2012</w:t>
      </w:r>
      <w:proofErr w:type="gramEnd"/>
      <w:r w:rsidRPr="008D711E">
        <w:rPr>
          <w:rFonts w:ascii="Arial" w:eastAsia="Times New Roman" w:hAnsi="Arial" w:cs="Arial"/>
          <w:color w:val="000000"/>
          <w:sz w:val="21"/>
          <w:szCs w:val="21"/>
          <w:lang w:eastAsia="tr-TR"/>
        </w:rPr>
        <w:t xml:space="preserve"> tarihli ve 6361 sayılı Finansal Kiralama, </w:t>
      </w:r>
      <w:proofErr w:type="spellStart"/>
      <w:r w:rsidRPr="008D711E">
        <w:rPr>
          <w:rFonts w:ascii="Arial" w:eastAsia="Times New Roman" w:hAnsi="Arial" w:cs="Arial"/>
          <w:color w:val="000000"/>
          <w:sz w:val="21"/>
          <w:szCs w:val="21"/>
          <w:lang w:eastAsia="tr-TR"/>
        </w:rPr>
        <w:t>Faktoring</w:t>
      </w:r>
      <w:proofErr w:type="spellEnd"/>
      <w:r w:rsidRPr="008D711E">
        <w:rPr>
          <w:rFonts w:ascii="Arial" w:eastAsia="Times New Roman" w:hAnsi="Arial" w:cs="Arial"/>
          <w:color w:val="000000"/>
          <w:sz w:val="21"/>
          <w:szCs w:val="21"/>
          <w:lang w:eastAsia="tr-TR"/>
        </w:rPr>
        <w:t>, Finansman ve Tasarruf Finansman Şirketleri Kanununun 8 inci maddesinin birinci fıkrasına aşağıdaki cümle eklenmiştir.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"Kapsamı ile usul ve esasları Kurulca belirlenecek şekilde, bilgi sistemleri vasıtasıyla şirketlerin gerçekleştireceği işlemler ya da alacağı hizmetler bu hükme aykırılık teşkil etmez."</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33</w:t>
      </w:r>
      <w:r w:rsidRPr="008D711E">
        <w:rPr>
          <w:rFonts w:ascii="Arial" w:eastAsia="Times New Roman" w:hAnsi="Arial" w:cs="Arial"/>
          <w:color w:val="000000"/>
          <w:sz w:val="21"/>
          <w:szCs w:val="21"/>
          <w:lang w:eastAsia="tr-TR"/>
        </w:rPr>
        <w:t> - 6361 sayılı Kanunun 9 uncu maddesinin beşinci fıkrasında yer alan "ve "katılım" ibaresini" ibaresi madde metninden çıkarılmıştır.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34</w:t>
      </w:r>
      <w:r w:rsidRPr="008D711E">
        <w:rPr>
          <w:rFonts w:ascii="Arial" w:eastAsia="Times New Roman" w:hAnsi="Arial" w:cs="Arial"/>
          <w:color w:val="000000"/>
          <w:sz w:val="21"/>
          <w:szCs w:val="21"/>
          <w:lang w:eastAsia="tr-TR"/>
        </w:rPr>
        <w:t> - 6361 sayılı Kanuna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"Geçici Madde 9 - (1) Tasarruf Mevduatı Sigorta Fonu, 50/A maddesi ve geçici 7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maddenin dördüncü fıkrası kapsamında tasfiyelerine karar verilen ve tasfiyeleri Tasarruf Mevduatı Sigorta Fonu tarafından atanan tasfiye komisyonlarınca yürütülen tasarruf finansman şirketlerine ait tasarruf finansman sözleşmelerinden tasarruf döneminde olanları, bu Kanuna intibak sürecinde olan ve/veya intibak sürecini tamamlayarak faaliyet izni alan şirketlerden talebi bulunanlara devretmeye yetkilidir. </w:t>
      </w:r>
      <w:proofErr w:type="gramEnd"/>
      <w:r w:rsidRPr="008D711E">
        <w:rPr>
          <w:rFonts w:ascii="Arial" w:eastAsia="Times New Roman" w:hAnsi="Arial" w:cs="Arial"/>
          <w:color w:val="000000"/>
          <w:sz w:val="21"/>
          <w:szCs w:val="21"/>
          <w:lang w:eastAsia="tr-TR"/>
        </w:rPr>
        <w:t>Devre konu tasarruf finansman sözleşmelerine ilişkin tasarruf tutarı karşılığı, Tasarruf Mevduatı Sigorta Fonu tarafından nakit olarak tasfiye masasına ödenir. Devre konu tasarruf tutarı, tasfiye halinde bulunan şirket ile bir sözleşme kapsamında bir edinim sağlanmak üzere, herhangi bir finansman/tahsisat sağlanmadan bu şirkete yatırılan organizasyon bedeli, katılım bedeli hariç ödenen taksit tutarlarının toplamını ifade eder.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(2) Bu maddenin birinci fıkrası ve beşinci fıkrası kapsamında ödenen tutarlar, devreden şirketin alacaklılar sıra cetveline, 2004 sayılı Kanunun 206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maddesinin dördüncü fıkrasında yer alan birinci sıra alacaklardan önce gelmek üzere Tasarruf Mevduatı Sigorta Fonu adına imtiyazlı alacak kaydedilir.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(3) Devralan şirkete birinci fıkra ve beşinci fıkra kapsamında ödenen tutarların, Tasarruf Mevduatı Sigorta Fonu tarafından devreden şirketin sahiplerinden ve/veya kanuni temsilcilerinden takip ve tahsilinde; 5411 sayılı Kanun ile temettü hariç ortaklık hakları ile yönetim ve denetimi Tasarruf Mevduatı Sigorta Fonuna devredilen bankalar, şirketler ve bunların varlıkları ile ilgili olarak Tasarruf Mevduatı Sigorta Fonuna verilen yetkiler; devreden şirketin ya da sahiplerinin Tasarruf Mevduatı Sigorta Fonuna borçlu olup olmadığına ve varlıkları </w:t>
      </w:r>
      <w:r w:rsidRPr="008D711E">
        <w:rPr>
          <w:rFonts w:ascii="Arial" w:eastAsia="Times New Roman" w:hAnsi="Arial" w:cs="Arial"/>
          <w:color w:val="000000"/>
          <w:sz w:val="21"/>
          <w:szCs w:val="21"/>
          <w:lang w:eastAsia="tr-TR"/>
        </w:rPr>
        <w:lastRenderedPageBreak/>
        <w:t>üzerinde Tasarruf Mevduatı Sigorta Fonu haczi bulunup bulunmadığına bakılmaksızın kıyasen uygulanır.</w:t>
      </w:r>
      <w:proofErr w:type="gramEnd"/>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(4) Bu madde uyarınca yapılacak sözleşme devirlerine ilişkin tasarruf tutarlarının tespitinde, devreden şirketin kayıt ve belgeleri esas alınır. Devir kapsamına, hukuki süreci devam edenler hariç olmak üzere, devreden şirketin tasarruf dönemindeki tüm tasarruf finansman sözleşmeleri </w:t>
      </w:r>
      <w:proofErr w:type="gramStart"/>
      <w:r w:rsidRPr="008D711E">
        <w:rPr>
          <w:rFonts w:ascii="Arial" w:eastAsia="Times New Roman" w:hAnsi="Arial" w:cs="Arial"/>
          <w:color w:val="000000"/>
          <w:sz w:val="21"/>
          <w:szCs w:val="21"/>
          <w:lang w:eastAsia="tr-TR"/>
        </w:rPr>
        <w:t>dahildir</w:t>
      </w:r>
      <w:proofErr w:type="gramEnd"/>
      <w:r w:rsidRPr="008D711E">
        <w:rPr>
          <w:rFonts w:ascii="Arial" w:eastAsia="Times New Roman" w:hAnsi="Arial" w:cs="Arial"/>
          <w:color w:val="000000"/>
          <w:sz w:val="21"/>
          <w:szCs w:val="21"/>
          <w:lang w:eastAsia="tr-TR"/>
        </w:rPr>
        <w:t>.</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(5) Tasarruf finansman sözleşmesi devredilen müşteri tarafından devralan şirkete sözleşme fesih talebinde bulunulması halinde, ilgili tasarruf finansman sözleşmesi, devreden şirkete iade edilir. İade edilen tasarruf finansman sözleşmesine ilişkin tasarruf tutarı ve bu sözleşmeye ilişkin müşterinin ödediği organizasyon bedelinin yüzde yirmisi tasfiye masası tarafından sıra cetveline tabi olmaksızın bir ay içinde müşteriye nakden ve defaten ödenir.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(6) Sözleşmesini devralan şirkette devam ettirmek isteyen müşterinin tasarruf tutarı, devralan şirketin talebi üzerine tasfiye masası tarafından devralan şirkete mutabakat tarihinden itibaren bir ay içinde nakden ve defaten ödenir. Tasfiye masası tarafından devralan şirkete ödenecek tutar, müşterinin devreden şirkete ödemiş olduğu tasarruf tutarı ile sınırlıdır.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(7) Devralan şirkette sözleşmesini devam ettirmek isteyen müşteri ile devralan şirket arasında yeni tasarruf finansman sözleşmesi imzalanır. Yeni tasarruf finansman sözleşmesinde, müşterinin devreden şirkete eski sözleşme kapsamında ödemiş olduğu tasarruf tutarı peşinat kabul edilir. Tasfiye başlangıç tarihinden, yeni sözleşme imzalandığı tarihe kadar geçen süre sözleşme süresine eklenir ve devreden şirkette tasarruf ödemesi yapılan süre, yeni sözleşme süresinden düşülür. Yeni sözleşmede, sözleşme bedelinin artırılması durumunda, artış tutarına tekabül eden kısma ilişkin organizasyon bedelinin yarısı devralan şirket tarafından müşteriden tahsil edilir. Yeni tasarruf finansman sözleşmesinin imzalanmasıyla birlikte, eski sözleşme hükümsüz kalır.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(8) Tasfiye başlangıç tarihinden, yeni tasarruf finansman sözleşmesinin imzalandığı tarihe kadar geçen sürede müşteri tarafından ödenmeyen taksitler için, tasarruf finansman sözleşmesindeki gecikme ve temerrüt hükümleri uygulanmaz.</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(9) Devralan şirket ile yeni tasarruf finansman sözleşmesi imzalayan müşterilere tahsisat yapılabilmesi için, yeni sözleşmenin imzalandığı tarihte sözleşme tutarının yüzde kırkı kadar tasarruf yapılmış olması ve tasarruf ödemesi yapılan sürenin, toplam sözleşme süresinin beşte ikisine ulaşmış olması zorunludur.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(10) Devralan şirketin, devreden şirkete iade edilen tasarruf finansman sözleşmeleri ile ilgili olarak, sözleşme kapsamında yatırılan tasarruf tutarı, organizasyon bedeli ve buna benzer diğer herhangi bir tutarı müşteriye ödeme yükümlülüğü bulunmaz.</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(11) Devreden şirkete iade edilen tasarruf finansman sözleşmeleri ile ilgili olarak, tasarruf tutarı haricindeki organizasyon bedelinin yüzde sekseni ve buna benzer diğer alacak talepleri, devreden şirketin tasfiye masasına, 2004 sayılı Kanunun 206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 kapsamında dördüncü sıra alacağı olarak kaydedilir.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(12) Bu madde kapsamında, mevcut tasarruf finansman sözleşmelerinin devrine ilişkin olarak devreden şirket, devralan şirket ve Tasarruf Mevduatı Sigorta Fonu arasında düzenlenen sözleşmeler ile devreden şirketteki sözleşmesini devralan şirkette devam ettirmek isteyen müşteri ile devralan şirket arasında düzenlenecek tasarruf finansman sözleşmeleri damga vergisinden istisnadır.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lastRenderedPageBreak/>
        <w:t>(13) Tasarruf Mevduatı Sigorta Fonu tarafından, tasarruf finansman sözleşmelerini devralma talebi bulunan şirketle ilgili olarak Kurulun uygun görüşü alınır.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(14) Tasarruf finansman sözleşmelerinin devrine ilişkin diğer usul ve esaslar Tasarruf Mevduatı Sigorta Fonu Kurulu tarafından belirlenir.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(15) Birinci fıkra kapsamındaki işlemler, bu maddenin yürürlüğe girdiği tarihten itibaren bir yıl süre ile uygulanır."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35</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8/2/2018</w:t>
      </w:r>
      <w:proofErr w:type="gramEnd"/>
      <w:r w:rsidRPr="008D711E">
        <w:rPr>
          <w:rFonts w:ascii="Arial" w:eastAsia="Times New Roman" w:hAnsi="Arial" w:cs="Arial"/>
          <w:color w:val="000000"/>
          <w:sz w:val="21"/>
          <w:szCs w:val="21"/>
          <w:lang w:eastAsia="tr-TR"/>
        </w:rPr>
        <w:t xml:space="preserve"> tarihli ve 7091 sayılı Olağanüstü Hal Kapsamında Alınması Gereken Tedbirler Hakkında Kanun Hükmünde Kararnamenin Kabul Edilmesine Dair Kanunun 5 inci maddesinin ikinci ve beşinci fıkraları aşağıdaki şekilde değiştirilmiş ve maddeye aşağıdaki fıkra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"(2) Bu madde kapsamında devralınan varlıklardan nakit ve diğer hazır değerler emanet, diğer varlıklar ise nazım hesaplarda izlenir. Nazım hesaplarda izlenen varlıklardan; elden çıkarılanların tutarı ile elden çıkarılmayanlar rayiç bedeli tespit edilerek ilgili varlık hesapları karşılığında emanet hesaplarına alınır. Ödenmesine karar verilen borçlar asıl alacağa idareye başvuru tarihinden itibaren hesaplanacak kanuni faizi ile birlikte bu emanetlerden ödenerek kalan nakit tutarlar bütçeye gelir kaydedilir. Nakit dışı diğer tutarlar ise ilgili hesaplara alınır."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"(5) Borçların ödenmesinde, çeşidine bakılmaksızın </w:t>
      </w:r>
      <w:proofErr w:type="spellStart"/>
      <w:r w:rsidRPr="008D711E">
        <w:rPr>
          <w:rFonts w:ascii="Arial" w:eastAsia="Times New Roman" w:hAnsi="Arial" w:cs="Arial"/>
          <w:color w:val="000000"/>
          <w:sz w:val="21"/>
          <w:szCs w:val="21"/>
          <w:lang w:eastAsia="tr-TR"/>
        </w:rPr>
        <w:t>beşyüz</w:t>
      </w:r>
      <w:proofErr w:type="spellEnd"/>
      <w:r w:rsidRPr="008D711E">
        <w:rPr>
          <w:rFonts w:ascii="Arial" w:eastAsia="Times New Roman" w:hAnsi="Arial" w:cs="Arial"/>
          <w:color w:val="000000"/>
          <w:sz w:val="21"/>
          <w:szCs w:val="21"/>
          <w:lang w:eastAsia="tr-TR"/>
        </w:rPr>
        <w:t xml:space="preserve"> Türk lirasını geçmeyen borçlar, işçi alacakları, rehinli alacaklar, bu fıkra kapsamında türü belirtilen alacaklara girmeyen diğer alacaklar, enerji, iletişim ve su kullanımından kaynaklanan alacaklar, kamu idarelerine ödenmesi gereken vergi, resim, harç, fon kesintisi, pay gibi borçlar, çalışanların sigorta primleri şeklinde sıralama esas alınır. Emanet tutarı, ilgili sıra içerisinde bütün alacaklıların alacağını tamamen ödemeye yetmezse </w:t>
      </w:r>
      <w:proofErr w:type="spellStart"/>
      <w:r w:rsidRPr="008D711E">
        <w:rPr>
          <w:rFonts w:ascii="Arial" w:eastAsia="Times New Roman" w:hAnsi="Arial" w:cs="Arial"/>
          <w:color w:val="000000"/>
          <w:sz w:val="21"/>
          <w:szCs w:val="21"/>
          <w:lang w:eastAsia="tr-TR"/>
        </w:rPr>
        <w:t>garameten</w:t>
      </w:r>
      <w:proofErr w:type="spellEnd"/>
      <w:r w:rsidRPr="008D711E">
        <w:rPr>
          <w:rFonts w:ascii="Arial" w:eastAsia="Times New Roman" w:hAnsi="Arial" w:cs="Arial"/>
          <w:color w:val="000000"/>
          <w:sz w:val="21"/>
          <w:szCs w:val="21"/>
          <w:lang w:eastAsia="tr-TR"/>
        </w:rPr>
        <w:t xml:space="preserve"> paylaştırma yapılır. Kapatılan özel öğretim kurum ve kuruluşları, kurs, dershane, öğrenci yurtları ve pansiyonlara avans veya peşin ödeme şeklinde kapatma tarihinden sonraki dönemler için ifa edilmiş olan öğrenim ve barınma bedelleri, yukarıda belirtilen sıraya tabi tutulmaksızın iade edilir. İhtilaflı taleplere ilişkin ise, talep sahiplerinin taleplerin reddine ilişkin kararın ilgililere tebliğinden itibaren 3 ay içinde dava açıldığına dair belge sunmaları halinde, bu fıkradaki sıralama değişmeksizin ihtilaf konusu tutar, kapatılan kurum/kuruluşun varlık hesaplarında nakit veya malvarlığı değerinin bulunması koşuluyla emanet hesabında tutulur. Süresinde dava açıldığına ilişkin belge sunulmaması halinde, ihtilaf konusu alacak hakkında talepte bulunulmamış gibi işlemlere devam edilir."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"(9) Münhasıran bu madde uyarınca yapılması gereken işlemlerin yürütülmesine esas olmak üzere talepte bulunanlar hakkında; milli güvenliğe tehdit oluşturduğu tespit edilen yapı, oluşum veya gruplara ya da terör örgütlerine üyeliği veya </w:t>
      </w:r>
      <w:proofErr w:type="spellStart"/>
      <w:r w:rsidRPr="008D711E">
        <w:rPr>
          <w:rFonts w:ascii="Arial" w:eastAsia="Times New Roman" w:hAnsi="Arial" w:cs="Arial"/>
          <w:color w:val="000000"/>
          <w:sz w:val="21"/>
          <w:szCs w:val="21"/>
          <w:lang w:eastAsia="tr-TR"/>
        </w:rPr>
        <w:t>iltisakı</w:t>
      </w:r>
      <w:proofErr w:type="spellEnd"/>
      <w:r w:rsidRPr="008D711E">
        <w:rPr>
          <w:rFonts w:ascii="Arial" w:eastAsia="Times New Roman" w:hAnsi="Arial" w:cs="Arial"/>
          <w:color w:val="000000"/>
          <w:sz w:val="21"/>
          <w:szCs w:val="21"/>
          <w:lang w:eastAsia="tr-TR"/>
        </w:rPr>
        <w:t xml:space="preserve"> ya da bunlarla irtibatı nedeniyle; devam etmekte olan herhangi bir adli soruşturma veya kovuşturma bulunup bulunmadığı, kovuşturmaya yer olmadığına, </w:t>
      </w:r>
      <w:proofErr w:type="spellStart"/>
      <w:r w:rsidRPr="008D711E">
        <w:rPr>
          <w:rFonts w:ascii="Arial" w:eastAsia="Times New Roman" w:hAnsi="Arial" w:cs="Arial"/>
          <w:color w:val="000000"/>
          <w:sz w:val="21"/>
          <w:szCs w:val="21"/>
          <w:lang w:eastAsia="tr-TR"/>
        </w:rPr>
        <w:t>beraatine</w:t>
      </w:r>
      <w:proofErr w:type="spellEnd"/>
      <w:r w:rsidRPr="008D711E">
        <w:rPr>
          <w:rFonts w:ascii="Arial" w:eastAsia="Times New Roman" w:hAnsi="Arial" w:cs="Arial"/>
          <w:color w:val="000000"/>
          <w:sz w:val="21"/>
          <w:szCs w:val="21"/>
          <w:lang w:eastAsia="tr-TR"/>
        </w:rPr>
        <w:t>, ceza verilmesine yer olmadığına, davanın reddine veya düşmesine karar verilip verilmediği hususları dikkate alınarak işlemler sonuçlandırılır."</w:t>
      </w:r>
      <w:proofErr w:type="gramEnd"/>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36</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27/6/1989</w:t>
      </w:r>
      <w:proofErr w:type="gramEnd"/>
      <w:r w:rsidRPr="008D711E">
        <w:rPr>
          <w:rFonts w:ascii="Arial" w:eastAsia="Times New Roman" w:hAnsi="Arial" w:cs="Arial"/>
          <w:color w:val="000000"/>
          <w:sz w:val="21"/>
          <w:szCs w:val="21"/>
          <w:lang w:eastAsia="tr-TR"/>
        </w:rPr>
        <w:t xml:space="preserve"> tarihli ve 375 sayılı Kanun Hükmünde Kararnameye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Madde 39 - Geçici 12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 hükümlerinden yararlanmakta iken kanunla veya Cumhurbaşkanlığı kararnamesiyle aynı kurumda ekli (III) sayılı Cetvel kapsamında bulunan kadrolara atananlar veya atanmış sayılanlar hakkında anılan madde hükümlerinin uygulanmasına devam edilir.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12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maddenin yürürlüğe girdiği tarihte ekli (III) sayılı Cetvel kapsamında görev yapmakta oldukları kadrolarının bulunduğu kurumlarda; aynı kadroların (yardımcı veya </w:t>
      </w:r>
      <w:r w:rsidRPr="008D711E">
        <w:rPr>
          <w:rFonts w:ascii="Arial" w:eastAsia="Times New Roman" w:hAnsi="Arial" w:cs="Arial"/>
          <w:color w:val="000000"/>
          <w:sz w:val="21"/>
          <w:szCs w:val="21"/>
          <w:lang w:eastAsia="tr-TR"/>
        </w:rPr>
        <w:lastRenderedPageBreak/>
        <w:t xml:space="preserve">stajyerlikten uzman, müfettiş, denetçi, kontrolör, stenograf ve aktüer unvanlı kadrolara atananlar ile bu mesleklere mensup olup geçici 12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maddenin yürürlüğe girdiği tarihte idari görevlerde bulunanlardan eski kadrolarına yeniden atananlar </w:t>
      </w:r>
      <w:proofErr w:type="gramStart"/>
      <w:r w:rsidRPr="008D711E">
        <w:rPr>
          <w:rFonts w:ascii="Arial" w:eastAsia="Times New Roman" w:hAnsi="Arial" w:cs="Arial"/>
          <w:color w:val="000000"/>
          <w:sz w:val="21"/>
          <w:szCs w:val="21"/>
          <w:lang w:eastAsia="tr-TR"/>
        </w:rPr>
        <w:t>dahil</w:t>
      </w:r>
      <w:proofErr w:type="gramEnd"/>
      <w:r w:rsidRPr="008D711E">
        <w:rPr>
          <w:rFonts w:ascii="Arial" w:eastAsia="Times New Roman" w:hAnsi="Arial" w:cs="Arial"/>
          <w:color w:val="000000"/>
          <w:sz w:val="21"/>
          <w:szCs w:val="21"/>
          <w:lang w:eastAsia="tr-TR"/>
        </w:rPr>
        <w:t xml:space="preserve">) birinci derecesine yükselenler ile bu kadrolarda görev yapmakta iken geçici 12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maddenin yürürlüğe girdiği tarihten sonra idari görevlere atanmış olanlardan eski kadrolarına yeniden atanıp birinci dereceye yükselenler hakkında geçici 12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 hükümlerinin uygulanmasına devam edilir.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Bu maddenin yürürlüğe girdiği tarihten önce bu kapsamda ödeme yapılmayanlara geçmişe yönelik herhangi bir ödeme yapılmaz, ödeme yapılanlar hakkında borç çıkarılmaz, çıkarılmış olan borçların takibinden vazgeçilir."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37</w:t>
      </w:r>
      <w:r w:rsidRPr="008D711E">
        <w:rPr>
          <w:rFonts w:ascii="Arial" w:eastAsia="Times New Roman" w:hAnsi="Arial" w:cs="Arial"/>
          <w:color w:val="000000"/>
          <w:sz w:val="21"/>
          <w:szCs w:val="21"/>
          <w:lang w:eastAsia="tr-TR"/>
        </w:rPr>
        <w:t xml:space="preserve"> - </w:t>
      </w:r>
      <w:proofErr w:type="gramStart"/>
      <w:r w:rsidRPr="008D711E">
        <w:rPr>
          <w:rFonts w:ascii="Arial" w:eastAsia="Times New Roman" w:hAnsi="Arial" w:cs="Arial"/>
          <w:color w:val="000000"/>
          <w:sz w:val="21"/>
          <w:szCs w:val="21"/>
          <w:lang w:eastAsia="tr-TR"/>
        </w:rPr>
        <w:t>11/10/2011</w:t>
      </w:r>
      <w:proofErr w:type="gramEnd"/>
      <w:r w:rsidRPr="008D711E">
        <w:rPr>
          <w:rFonts w:ascii="Arial" w:eastAsia="Times New Roman" w:hAnsi="Arial" w:cs="Arial"/>
          <w:color w:val="000000"/>
          <w:sz w:val="21"/>
          <w:szCs w:val="21"/>
          <w:lang w:eastAsia="tr-TR"/>
        </w:rPr>
        <w:t xml:space="preserve"> tarihli ve 663 sayılı Sağlık Alanında Bazı Düzenlemeler Hakkında Kanun Hükmünde Kararnamenin 56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maddesinin birinci fıkrasının üçüncü, dördüncü, beşinci ve altıncı cümleleri ile ikinci fıkrası yürürlükten kaldırılmıştır.</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38</w:t>
      </w:r>
      <w:r w:rsidRPr="008D711E">
        <w:rPr>
          <w:rFonts w:ascii="Arial" w:eastAsia="Times New Roman" w:hAnsi="Arial" w:cs="Arial"/>
          <w:color w:val="000000"/>
          <w:sz w:val="21"/>
          <w:szCs w:val="21"/>
          <w:lang w:eastAsia="tr-TR"/>
        </w:rPr>
        <w:t> - 663 sayılı Kanun Hükmünde Kararnameye aşağıdaki geçici madde eklenmiştir.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"Geçici Madde 16 - (1) Bu maddenin yürürlüğe girdiği tarihten önce bu maddeyi ihdas eden Kanunla 56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maddenin yürürlükten kaldırılan hükümleri kapsamında uzmanlık eğitimi devam edenlerin Bakanlığa hizmet yükümlülüğü sona erer ve bunlara eğitimleri süresince yapılan ödemeler için borç çıkarılmaz.</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 xml:space="preserve">(2) Bu maddenin yürürlüğe girdiği tarihten önce yapılan en son uzmanlık eğitimi giriş sınavına giren adaylardan 657 sayılı Devlet Memurları Kanununa göre görevden çekilen veya çekilmiş sayılanlar 56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 kapsamında bir eğitim programına yerleştirilmeleri halinde bir defaya mahsus olmak üzere 657 sayılı Kanunun 97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maddesinin (A) ve (B) bentlerinde belirlenmiş sürelerin dolması beklenmeksizin uzmanlık eğitimine başlayabilir."</w:t>
      </w:r>
      <w:proofErr w:type="gramEnd"/>
    </w:p>
    <w:p w:rsidR="008D711E" w:rsidRPr="008D711E" w:rsidRDefault="008D711E" w:rsidP="008D711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8D711E">
        <w:rPr>
          <w:rFonts w:ascii="Arial" w:eastAsia="Times New Roman" w:hAnsi="Arial" w:cs="Arial"/>
          <w:b/>
          <w:bCs/>
          <w:color w:val="000000"/>
          <w:sz w:val="21"/>
          <w:szCs w:val="21"/>
          <w:lang w:eastAsia="tr-TR"/>
        </w:rPr>
        <w:t>Başvuru ve ödeme sürelerinin uzatımı</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Geçici Madde 1</w:t>
      </w:r>
      <w:r w:rsidRPr="008D711E">
        <w:rPr>
          <w:rFonts w:ascii="Arial" w:eastAsia="Times New Roman" w:hAnsi="Arial" w:cs="Arial"/>
          <w:color w:val="000000"/>
          <w:sz w:val="21"/>
          <w:szCs w:val="21"/>
          <w:lang w:eastAsia="tr-TR"/>
        </w:rPr>
        <w:t xml:space="preserve"> - (1) 2/B alanlarında bulunan taşınmazların </w:t>
      </w:r>
      <w:proofErr w:type="gramStart"/>
      <w:r w:rsidRPr="008D711E">
        <w:rPr>
          <w:rFonts w:ascii="Arial" w:eastAsia="Times New Roman" w:hAnsi="Arial" w:cs="Arial"/>
          <w:color w:val="000000"/>
          <w:sz w:val="21"/>
          <w:szCs w:val="21"/>
          <w:lang w:eastAsia="tr-TR"/>
        </w:rPr>
        <w:t>19/4/2012</w:t>
      </w:r>
      <w:proofErr w:type="gramEnd"/>
      <w:r w:rsidRPr="008D711E">
        <w:rPr>
          <w:rFonts w:ascii="Arial" w:eastAsia="Times New Roman" w:hAnsi="Arial" w:cs="Arial"/>
          <w:color w:val="000000"/>
          <w:sz w:val="21"/>
          <w:szCs w:val="21"/>
          <w:lang w:eastAsia="tr-TR"/>
        </w:rPr>
        <w:t xml:space="preserve"> tarihli ve </w:t>
      </w:r>
      <w:hyperlink r:id="rId4" w:history="1">
        <w:r w:rsidRPr="008D711E">
          <w:rPr>
            <w:rFonts w:ascii="Arial" w:eastAsia="Times New Roman" w:hAnsi="Arial" w:cs="Arial"/>
            <w:b/>
            <w:bCs/>
            <w:color w:val="3E2121"/>
            <w:sz w:val="21"/>
            <w:szCs w:val="21"/>
            <w:u w:val="single"/>
            <w:lang w:eastAsia="tr-TR"/>
          </w:rPr>
          <w:t>6292</w:t>
        </w:r>
      </w:hyperlink>
      <w:r w:rsidRPr="008D711E">
        <w:rPr>
          <w:rFonts w:ascii="Arial" w:eastAsia="Times New Roman" w:hAnsi="Arial" w:cs="Arial"/>
          <w:color w:val="000000"/>
          <w:sz w:val="21"/>
          <w:szCs w:val="21"/>
          <w:lang w:eastAsia="tr-TR"/>
        </w:rPr>
        <w:t> sayılı Orman Köylülerinin Kalkınmalarının Desteklenmesi ve Hazine Adına Orman Sınırları Dışına Çıkarılan Yerlerin Değerlendirilmesi ile Hazineye Ait Tarım Arazilerinin Satışı Hakkında Kanun kapsamında, Hazineye ait tarım arazilerinin ise </w:t>
      </w:r>
      <w:hyperlink r:id="rId5" w:history="1">
        <w:r w:rsidRPr="008D711E">
          <w:rPr>
            <w:rFonts w:ascii="Arial" w:eastAsia="Times New Roman" w:hAnsi="Arial" w:cs="Arial"/>
            <w:b/>
            <w:bCs/>
            <w:color w:val="3E2121"/>
            <w:sz w:val="21"/>
            <w:szCs w:val="21"/>
            <w:u w:val="single"/>
            <w:lang w:eastAsia="tr-TR"/>
          </w:rPr>
          <w:t>6292</w:t>
        </w:r>
      </w:hyperlink>
      <w:r w:rsidRPr="008D711E">
        <w:rPr>
          <w:rFonts w:ascii="Arial" w:eastAsia="Times New Roman" w:hAnsi="Arial" w:cs="Arial"/>
          <w:color w:val="000000"/>
          <w:sz w:val="21"/>
          <w:szCs w:val="21"/>
          <w:lang w:eastAsia="tr-TR"/>
        </w:rPr>
        <w:t> sayılı Kanun ile 29/6/2001 tarihli ve </w:t>
      </w:r>
      <w:hyperlink r:id="rId6" w:history="1">
        <w:r w:rsidRPr="008D711E">
          <w:rPr>
            <w:rFonts w:ascii="Arial" w:eastAsia="Times New Roman" w:hAnsi="Arial" w:cs="Arial"/>
            <w:b/>
            <w:bCs/>
            <w:color w:val="3E2121"/>
            <w:sz w:val="21"/>
            <w:szCs w:val="21"/>
            <w:u w:val="single"/>
            <w:lang w:eastAsia="tr-TR"/>
          </w:rPr>
          <w:t>4706</w:t>
        </w:r>
      </w:hyperlink>
      <w:r w:rsidRPr="008D711E">
        <w:rPr>
          <w:rFonts w:ascii="Arial" w:eastAsia="Times New Roman" w:hAnsi="Arial" w:cs="Arial"/>
          <w:color w:val="000000"/>
          <w:sz w:val="21"/>
          <w:szCs w:val="21"/>
          <w:lang w:eastAsia="tr-TR"/>
        </w:rPr>
        <w:t> sayılı Hazineye Ait Taşınmaz Malların Değerlendirilmesi ve Katma Değer Vergisi Kanununda Değişiklik Yapılması Hakkında Kanun kapsamında satışına ilişkin olarak;</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a) Süresi içinde başvuru yapmayanların başvuru süresi,</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b) Kendilerine yapılan tebligatta belirtilen bedeli süresi içerisinde ödemeyenlerin ödeme süresi,</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c) Taksitli satışlarda, sözleşmesinde belirtilen taksitlerden ikiden fazlasını vadesinde ödemeyenlerin ödeme süresi,</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31/12/2022</w:t>
      </w:r>
      <w:proofErr w:type="gramEnd"/>
      <w:r w:rsidRPr="008D711E">
        <w:rPr>
          <w:rFonts w:ascii="Arial" w:eastAsia="Times New Roman" w:hAnsi="Arial" w:cs="Arial"/>
          <w:color w:val="000000"/>
          <w:sz w:val="21"/>
          <w:szCs w:val="21"/>
          <w:lang w:eastAsia="tr-TR"/>
        </w:rPr>
        <w:t xml:space="preserve"> tarihine kadar uzatılmıştır.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(2) Birinci fıkranın (a) bendi kapsamında kalan taşınmazların satış bedeli; bu taşınmazlar için ilgili kanunlarda belirtilen başvuru sürelerinin son gününü izleyen üç aylık sürenin bittiği günden, ödeme yapmak amacıyla başvurulan güne kadar geçecek süre için Türkiye İstatistik Kurumunun her ay için belirlediği tüketici fiyatları endeksi (TÜFE) aylık değişim oranları toplamında artırılarak hesaplanır.</w:t>
      </w:r>
      <w:proofErr w:type="gramEnd"/>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(3) Birinci fıkranın (b) bendi kapsamında kalanlar için satış bedeli; kendilerine yapılan tebligatta belirtilen ödeme süresinin son gününü izleyen günden, ödeme yapmak amacıyla başvurulan </w:t>
      </w:r>
      <w:r w:rsidRPr="008D711E">
        <w:rPr>
          <w:rFonts w:ascii="Arial" w:eastAsia="Times New Roman" w:hAnsi="Arial" w:cs="Arial"/>
          <w:color w:val="000000"/>
          <w:sz w:val="21"/>
          <w:szCs w:val="21"/>
          <w:lang w:eastAsia="tr-TR"/>
        </w:rPr>
        <w:lastRenderedPageBreak/>
        <w:t>güne kadar geçecek süre için Türkiye İstatistik Kurumunun her ay için belirlediği TÜFE aylık değişim oranları toplamında artırılarak hesaplanır.</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(4) İkinci ve üçüncü fıkralar uyarınca yapılacak hesaplamalarda ay kesirleri dikkate alınmaz ve yapılacak hesaplamalarda her yıl için aylık değişim oranları toplamının yıllık kanuni faiz oranının iki katını geçmesi halinde geçen kısım hesaba katılmaz.</w:t>
      </w:r>
    </w:p>
    <w:p w:rsidR="008D711E" w:rsidRPr="008D711E" w:rsidRDefault="008D711E" w:rsidP="008D711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(5) </w:t>
      </w:r>
      <w:hyperlink r:id="rId7" w:history="1">
        <w:r w:rsidRPr="008D711E">
          <w:rPr>
            <w:rFonts w:ascii="Arial" w:eastAsia="Times New Roman" w:hAnsi="Arial" w:cs="Arial"/>
            <w:b/>
            <w:bCs/>
            <w:color w:val="3E2121"/>
            <w:sz w:val="21"/>
            <w:szCs w:val="21"/>
            <w:u w:val="single"/>
            <w:lang w:eastAsia="tr-TR"/>
          </w:rPr>
          <w:t>6292</w:t>
        </w:r>
      </w:hyperlink>
      <w:r w:rsidRPr="008D711E">
        <w:rPr>
          <w:rFonts w:ascii="Arial" w:eastAsia="Times New Roman" w:hAnsi="Arial" w:cs="Arial"/>
          <w:color w:val="000000"/>
          <w:sz w:val="21"/>
          <w:szCs w:val="21"/>
          <w:lang w:eastAsia="tr-TR"/>
        </w:rPr>
        <w:t> sayılı Kanunun </w:t>
      </w:r>
      <w:hyperlink r:id="rId8" w:history="1">
        <w:r w:rsidRPr="008D711E">
          <w:rPr>
            <w:rFonts w:ascii="Arial" w:eastAsia="Times New Roman" w:hAnsi="Arial" w:cs="Arial"/>
            <w:b/>
            <w:bCs/>
            <w:color w:val="4B3333"/>
            <w:sz w:val="21"/>
            <w:szCs w:val="21"/>
            <w:u w:val="single"/>
            <w:lang w:eastAsia="tr-TR"/>
          </w:rPr>
          <w:t>7</w:t>
        </w:r>
      </w:hyperlink>
      <w:r w:rsidRPr="008D711E">
        <w:rPr>
          <w:rFonts w:ascii="Arial" w:eastAsia="Times New Roman" w:hAnsi="Arial" w:cs="Arial"/>
          <w:color w:val="000000"/>
          <w:sz w:val="21"/>
          <w:szCs w:val="21"/>
          <w:lang w:eastAsia="tr-TR"/>
        </w:rPr>
        <w:t>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 kapsamında süresi içinde iade başvurusunda bulunmayanlar ile </w:t>
      </w:r>
      <w:hyperlink r:id="rId9" w:history="1">
        <w:r w:rsidRPr="008D711E">
          <w:rPr>
            <w:rFonts w:ascii="Arial" w:eastAsia="Times New Roman" w:hAnsi="Arial" w:cs="Arial"/>
            <w:b/>
            <w:bCs/>
            <w:color w:val="4B3333"/>
            <w:sz w:val="21"/>
            <w:szCs w:val="21"/>
            <w:u w:val="single"/>
            <w:lang w:eastAsia="tr-TR"/>
          </w:rPr>
          <w:t>geçici 8</w:t>
        </w:r>
      </w:hyperlink>
      <w:r w:rsidRPr="008D711E">
        <w:rPr>
          <w:rFonts w:ascii="Arial" w:eastAsia="Times New Roman" w:hAnsi="Arial" w:cs="Arial"/>
          <w:color w:val="000000"/>
          <w:sz w:val="21"/>
          <w:szCs w:val="21"/>
          <w:lang w:eastAsia="tr-TR"/>
        </w:rPr>
        <w:t xml:space="preserve"> inci maddesi kapsamında olanların başvuru süresi </w:t>
      </w:r>
      <w:proofErr w:type="gramStart"/>
      <w:r w:rsidRPr="008D711E">
        <w:rPr>
          <w:rFonts w:ascii="Arial" w:eastAsia="Times New Roman" w:hAnsi="Arial" w:cs="Arial"/>
          <w:color w:val="000000"/>
          <w:sz w:val="21"/>
          <w:szCs w:val="21"/>
          <w:lang w:eastAsia="tr-TR"/>
        </w:rPr>
        <w:t>31/12/2022</w:t>
      </w:r>
      <w:proofErr w:type="gramEnd"/>
      <w:r w:rsidRPr="008D711E">
        <w:rPr>
          <w:rFonts w:ascii="Arial" w:eastAsia="Times New Roman" w:hAnsi="Arial" w:cs="Arial"/>
          <w:color w:val="000000"/>
          <w:sz w:val="21"/>
          <w:szCs w:val="21"/>
          <w:lang w:eastAsia="tr-TR"/>
        </w:rPr>
        <w:t xml:space="preserve"> tarihine kadar uzatılmıştır.</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(6) </w:t>
      </w:r>
      <w:hyperlink r:id="rId10" w:history="1">
        <w:r w:rsidRPr="008D711E">
          <w:rPr>
            <w:rFonts w:ascii="Arial" w:eastAsia="Times New Roman" w:hAnsi="Arial" w:cs="Arial"/>
            <w:b/>
            <w:bCs/>
            <w:color w:val="3E2121"/>
            <w:sz w:val="21"/>
            <w:szCs w:val="21"/>
            <w:u w:val="single"/>
            <w:lang w:eastAsia="tr-TR"/>
          </w:rPr>
          <w:t>4706</w:t>
        </w:r>
      </w:hyperlink>
      <w:r w:rsidRPr="008D711E">
        <w:rPr>
          <w:rFonts w:ascii="Arial" w:eastAsia="Times New Roman" w:hAnsi="Arial" w:cs="Arial"/>
          <w:color w:val="000000"/>
          <w:sz w:val="21"/>
          <w:szCs w:val="21"/>
          <w:lang w:eastAsia="tr-TR"/>
        </w:rPr>
        <w:t> sayılı Kanunun </w:t>
      </w:r>
      <w:hyperlink r:id="rId11" w:history="1">
        <w:r w:rsidRPr="008D711E">
          <w:rPr>
            <w:rFonts w:ascii="Arial" w:eastAsia="Times New Roman" w:hAnsi="Arial" w:cs="Arial"/>
            <w:b/>
            <w:bCs/>
            <w:color w:val="4B3333"/>
            <w:sz w:val="21"/>
            <w:szCs w:val="21"/>
            <w:u w:val="single"/>
            <w:lang w:eastAsia="tr-TR"/>
          </w:rPr>
          <w:t>5</w:t>
        </w:r>
      </w:hyperlink>
      <w:r w:rsidRPr="008D711E">
        <w:rPr>
          <w:rFonts w:ascii="Arial" w:eastAsia="Times New Roman" w:hAnsi="Arial" w:cs="Arial"/>
          <w:color w:val="000000"/>
          <w:sz w:val="21"/>
          <w:szCs w:val="21"/>
          <w:lang w:eastAsia="tr-TR"/>
        </w:rPr>
        <w:t xml:space="preserve"> inci maddesinin altıncı fıkrası kapsamında yapılan taksitli satışlarda, sözleşmesinde belirtilen taksitlerden ikiden fazlasını vadesinde ödemeyenler ile toplam taksit süresi içerisinde borcunun tamamını ödemeyenlerin ödeme süresi, vade tarihinden ödeme tarihine kadar kanuni faiz uygulanmak suretiyle </w:t>
      </w:r>
      <w:proofErr w:type="gramStart"/>
      <w:r w:rsidRPr="008D711E">
        <w:rPr>
          <w:rFonts w:ascii="Arial" w:eastAsia="Times New Roman" w:hAnsi="Arial" w:cs="Arial"/>
          <w:color w:val="000000"/>
          <w:sz w:val="21"/>
          <w:szCs w:val="21"/>
          <w:lang w:eastAsia="tr-TR"/>
        </w:rPr>
        <w:t>31/12/2022</w:t>
      </w:r>
      <w:proofErr w:type="gramEnd"/>
      <w:r w:rsidRPr="008D711E">
        <w:rPr>
          <w:rFonts w:ascii="Arial" w:eastAsia="Times New Roman" w:hAnsi="Arial" w:cs="Arial"/>
          <w:color w:val="000000"/>
          <w:sz w:val="21"/>
          <w:szCs w:val="21"/>
          <w:lang w:eastAsia="tr-TR"/>
        </w:rPr>
        <w:t xml:space="preserve"> tarihine kadar uzatılmıştır.</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Geçici Madde 2</w:t>
      </w:r>
      <w:r w:rsidRPr="008D711E">
        <w:rPr>
          <w:rFonts w:ascii="Arial" w:eastAsia="Times New Roman" w:hAnsi="Arial" w:cs="Arial"/>
          <w:color w:val="000000"/>
          <w:sz w:val="21"/>
          <w:szCs w:val="21"/>
          <w:lang w:eastAsia="tr-TR"/>
        </w:rPr>
        <w:t xml:space="preserve"> - (1) Bu maddenin yürürlüğe girdiği tarih ile </w:t>
      </w:r>
      <w:proofErr w:type="gramStart"/>
      <w:r w:rsidRPr="008D711E">
        <w:rPr>
          <w:rFonts w:ascii="Arial" w:eastAsia="Times New Roman" w:hAnsi="Arial" w:cs="Arial"/>
          <w:color w:val="000000"/>
          <w:sz w:val="21"/>
          <w:szCs w:val="21"/>
          <w:lang w:eastAsia="tr-TR"/>
        </w:rPr>
        <w:t>31/12/2022</w:t>
      </w:r>
      <w:proofErr w:type="gramEnd"/>
      <w:r w:rsidRPr="008D711E">
        <w:rPr>
          <w:rFonts w:ascii="Arial" w:eastAsia="Times New Roman" w:hAnsi="Arial" w:cs="Arial"/>
          <w:color w:val="000000"/>
          <w:sz w:val="21"/>
          <w:szCs w:val="21"/>
          <w:lang w:eastAsia="tr-TR"/>
        </w:rPr>
        <w:t xml:space="preserve"> tarihleri arasında, 17/12/2021 tarihli ve 7344 sayılı 2022 Yılı Merkezi Yönetim Bütçe Kanununa ekli (H) işaretli cetvelin "I - Yurt İçinde Verilecek Gündelikler (Madde:33)" başlıklı bölümünün dipnot kısmında yer alan "%50 artırımlı miktarı" ibareleri "%180 artırımlı miktarı" şeklinde, "%50’si" ibaresi "%95’i" şeklinde, "%40’ı" ibaresi "%75’i" şeklinde uygulanır.</w:t>
      </w:r>
    </w:p>
    <w:p w:rsidR="008D711E" w:rsidRPr="008D711E" w:rsidRDefault="008D711E" w:rsidP="008D711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8D711E">
        <w:rPr>
          <w:rFonts w:ascii="Arial" w:eastAsia="Times New Roman" w:hAnsi="Arial" w:cs="Arial"/>
          <w:b/>
          <w:bCs/>
          <w:color w:val="000000"/>
          <w:sz w:val="21"/>
          <w:szCs w:val="21"/>
          <w:lang w:eastAsia="tr-TR"/>
        </w:rPr>
        <w:t>Yürürlük</w:t>
      </w:r>
    </w:p>
    <w:p w:rsidR="008D711E" w:rsidRPr="008D711E" w:rsidRDefault="008D711E" w:rsidP="008D711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39</w:t>
      </w:r>
      <w:r w:rsidRPr="008D711E">
        <w:rPr>
          <w:rFonts w:ascii="Arial" w:eastAsia="Times New Roman" w:hAnsi="Arial" w:cs="Arial"/>
          <w:color w:val="000000"/>
          <w:sz w:val="21"/>
          <w:szCs w:val="21"/>
          <w:lang w:eastAsia="tr-TR"/>
        </w:rPr>
        <w:t> - (1) Bu Kanunun;</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a) 8 inci maddesi </w:t>
      </w:r>
      <w:proofErr w:type="gramStart"/>
      <w:r w:rsidRPr="008D711E">
        <w:rPr>
          <w:rFonts w:ascii="Arial" w:eastAsia="Times New Roman" w:hAnsi="Arial" w:cs="Arial"/>
          <w:color w:val="000000"/>
          <w:sz w:val="21"/>
          <w:szCs w:val="21"/>
          <w:lang w:eastAsia="tr-TR"/>
        </w:rPr>
        <w:t>15/1/2022</w:t>
      </w:r>
      <w:proofErr w:type="gramEnd"/>
      <w:r w:rsidRPr="008D711E">
        <w:rPr>
          <w:rFonts w:ascii="Arial" w:eastAsia="Times New Roman" w:hAnsi="Arial" w:cs="Arial"/>
          <w:color w:val="000000"/>
          <w:sz w:val="21"/>
          <w:szCs w:val="21"/>
          <w:lang w:eastAsia="tr-TR"/>
        </w:rPr>
        <w:t xml:space="preserve"> tarihinden geçerli olmak üzere yayımı tarihinde,</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b) 9 uncu maddesi </w:t>
      </w:r>
      <w:proofErr w:type="gramStart"/>
      <w:r w:rsidRPr="008D711E">
        <w:rPr>
          <w:rFonts w:ascii="Arial" w:eastAsia="Times New Roman" w:hAnsi="Arial" w:cs="Arial"/>
          <w:color w:val="000000"/>
          <w:sz w:val="21"/>
          <w:szCs w:val="21"/>
          <w:lang w:eastAsia="tr-TR"/>
        </w:rPr>
        <w:t>16/3/2022</w:t>
      </w:r>
      <w:proofErr w:type="gramEnd"/>
      <w:r w:rsidRPr="008D711E">
        <w:rPr>
          <w:rFonts w:ascii="Arial" w:eastAsia="Times New Roman" w:hAnsi="Arial" w:cs="Arial"/>
          <w:color w:val="000000"/>
          <w:sz w:val="21"/>
          <w:szCs w:val="21"/>
          <w:lang w:eastAsia="tr-TR"/>
        </w:rPr>
        <w:t xml:space="preserve"> tarihinden itibaren uygulanmak üzere yayımı tarihinde,</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c) 10 uncu, 11 inci ve 36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maddeleri yayımı tarihini izleyen </w:t>
      </w:r>
      <w:proofErr w:type="gramStart"/>
      <w:r w:rsidRPr="008D711E">
        <w:rPr>
          <w:rFonts w:ascii="Arial" w:eastAsia="Times New Roman" w:hAnsi="Arial" w:cs="Arial"/>
          <w:color w:val="000000"/>
          <w:sz w:val="21"/>
          <w:szCs w:val="21"/>
          <w:lang w:eastAsia="tr-TR"/>
        </w:rPr>
        <w:t>ay başında</w:t>
      </w:r>
      <w:proofErr w:type="gramEnd"/>
      <w:r w:rsidRPr="008D711E">
        <w:rPr>
          <w:rFonts w:ascii="Arial" w:eastAsia="Times New Roman" w:hAnsi="Arial" w:cs="Arial"/>
          <w:color w:val="000000"/>
          <w:sz w:val="21"/>
          <w:szCs w:val="21"/>
          <w:lang w:eastAsia="tr-TR"/>
        </w:rPr>
        <w:t>,</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ç) 22 </w:t>
      </w:r>
      <w:proofErr w:type="spellStart"/>
      <w:r w:rsidRPr="008D711E">
        <w:rPr>
          <w:rFonts w:ascii="Arial" w:eastAsia="Times New Roman" w:hAnsi="Arial" w:cs="Arial"/>
          <w:color w:val="000000"/>
          <w:sz w:val="21"/>
          <w:szCs w:val="21"/>
          <w:lang w:eastAsia="tr-TR"/>
        </w:rPr>
        <w:t>nci</w:t>
      </w:r>
      <w:proofErr w:type="spellEnd"/>
      <w:r w:rsidRPr="008D711E">
        <w:rPr>
          <w:rFonts w:ascii="Arial" w:eastAsia="Times New Roman" w:hAnsi="Arial" w:cs="Arial"/>
          <w:color w:val="000000"/>
          <w:sz w:val="21"/>
          <w:szCs w:val="21"/>
          <w:lang w:eastAsia="tr-TR"/>
        </w:rPr>
        <w:t xml:space="preserve"> maddesi ile Kurumlar Vergisi Kanununun 5 inci maddesinin birinci fıkrasının (d) bendinin (4) numaralı alt bendinde yapılan değişiklik ve 25 inci maddesi </w:t>
      </w:r>
      <w:hyperlink r:id="rId12" w:history="1">
        <w:r w:rsidRPr="008D711E">
          <w:rPr>
            <w:rFonts w:ascii="Arial" w:eastAsia="Times New Roman" w:hAnsi="Arial" w:cs="Arial"/>
            <w:color w:val="0000FF"/>
            <w:sz w:val="21"/>
            <w:szCs w:val="21"/>
            <w:u w:val="single"/>
            <w:lang w:eastAsia="tr-TR"/>
          </w:rPr>
          <w:t>2023 yılı ve izleyen vergilendirme dönemlerine ait kurum kazançlarına uygulanmak üzere yayımı tarihinde</w:t>
        </w:r>
      </w:hyperlink>
      <w:r w:rsidRPr="008D711E">
        <w:rPr>
          <w:rFonts w:ascii="Arial" w:eastAsia="Times New Roman" w:hAnsi="Arial" w:cs="Arial"/>
          <w:color w:val="000000"/>
          <w:sz w:val="21"/>
          <w:szCs w:val="21"/>
          <w:lang w:eastAsia="tr-TR"/>
        </w:rPr>
        <w:t>,</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d) 26 </w:t>
      </w:r>
      <w:proofErr w:type="spellStart"/>
      <w:r w:rsidRPr="008D711E">
        <w:rPr>
          <w:rFonts w:ascii="Arial" w:eastAsia="Times New Roman" w:hAnsi="Arial" w:cs="Arial"/>
          <w:color w:val="000000"/>
          <w:sz w:val="21"/>
          <w:szCs w:val="21"/>
          <w:lang w:eastAsia="tr-TR"/>
        </w:rPr>
        <w:t>ncı</w:t>
      </w:r>
      <w:proofErr w:type="spellEnd"/>
      <w:r w:rsidRPr="008D711E">
        <w:rPr>
          <w:rFonts w:ascii="Arial" w:eastAsia="Times New Roman" w:hAnsi="Arial" w:cs="Arial"/>
          <w:color w:val="000000"/>
          <w:sz w:val="21"/>
          <w:szCs w:val="21"/>
          <w:lang w:eastAsia="tr-TR"/>
        </w:rPr>
        <w:t xml:space="preserve"> maddesi </w:t>
      </w:r>
      <w:proofErr w:type="gramStart"/>
      <w:r w:rsidRPr="008D711E">
        <w:rPr>
          <w:rFonts w:ascii="Arial" w:eastAsia="Times New Roman" w:hAnsi="Arial" w:cs="Arial"/>
          <w:color w:val="000000"/>
          <w:sz w:val="21"/>
          <w:szCs w:val="21"/>
          <w:lang w:eastAsia="tr-TR"/>
        </w:rPr>
        <w:t>1/7/2022</w:t>
      </w:r>
      <w:proofErr w:type="gramEnd"/>
      <w:r w:rsidRPr="008D711E">
        <w:rPr>
          <w:rFonts w:ascii="Arial" w:eastAsia="Times New Roman" w:hAnsi="Arial" w:cs="Arial"/>
          <w:color w:val="000000"/>
          <w:sz w:val="21"/>
          <w:szCs w:val="21"/>
          <w:lang w:eastAsia="tr-TR"/>
        </w:rPr>
        <w:t xml:space="preserve"> tarihinden itibaren verilmesi gereken beyannamelerden başlamak ve 1/1/2022 tarihinden itibaren başlayan vergilendirme dönemine ait kurum kazançları için geçerli olmak üzere yayımı tarihinde,</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 xml:space="preserve">e) 30 uncu maddesi </w:t>
      </w:r>
      <w:proofErr w:type="gramStart"/>
      <w:r w:rsidRPr="008D711E">
        <w:rPr>
          <w:rFonts w:ascii="Arial" w:eastAsia="Times New Roman" w:hAnsi="Arial" w:cs="Arial"/>
          <w:color w:val="000000"/>
          <w:sz w:val="21"/>
          <w:szCs w:val="21"/>
          <w:lang w:eastAsia="tr-TR"/>
        </w:rPr>
        <w:t>1/1/2022</w:t>
      </w:r>
      <w:proofErr w:type="gramEnd"/>
      <w:r w:rsidRPr="008D711E">
        <w:rPr>
          <w:rFonts w:ascii="Arial" w:eastAsia="Times New Roman" w:hAnsi="Arial" w:cs="Arial"/>
          <w:color w:val="000000"/>
          <w:sz w:val="21"/>
          <w:szCs w:val="21"/>
          <w:lang w:eastAsia="tr-TR"/>
        </w:rPr>
        <w:t xml:space="preserve"> tarihinden itibaren uygulanmak üzere yayımı tarihinde,</w:t>
      </w:r>
    </w:p>
    <w:p w:rsidR="008D711E" w:rsidRPr="008D711E" w:rsidRDefault="008D711E" w:rsidP="008D711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8D711E">
        <w:rPr>
          <w:rFonts w:ascii="Arial" w:eastAsia="Times New Roman" w:hAnsi="Arial" w:cs="Arial"/>
          <w:color w:val="000000"/>
          <w:sz w:val="21"/>
          <w:szCs w:val="21"/>
          <w:lang w:eastAsia="tr-TR"/>
        </w:rPr>
        <w:t>f) Diğer hükümleri yayımı tarihinde,</w:t>
      </w:r>
    </w:p>
    <w:p w:rsidR="008D711E" w:rsidRPr="008D711E" w:rsidRDefault="008D711E" w:rsidP="008D711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8D711E">
        <w:rPr>
          <w:rFonts w:ascii="Arial" w:eastAsia="Times New Roman" w:hAnsi="Arial" w:cs="Arial"/>
          <w:color w:val="000000"/>
          <w:sz w:val="21"/>
          <w:szCs w:val="21"/>
          <w:lang w:eastAsia="tr-TR"/>
        </w:rPr>
        <w:t>yürürlüğe</w:t>
      </w:r>
      <w:proofErr w:type="gramEnd"/>
      <w:r w:rsidRPr="008D711E">
        <w:rPr>
          <w:rFonts w:ascii="Arial" w:eastAsia="Times New Roman" w:hAnsi="Arial" w:cs="Arial"/>
          <w:color w:val="000000"/>
          <w:sz w:val="21"/>
          <w:szCs w:val="21"/>
          <w:lang w:eastAsia="tr-TR"/>
        </w:rPr>
        <w:t xml:space="preserve"> girer.</w:t>
      </w:r>
    </w:p>
    <w:p w:rsidR="008D711E" w:rsidRPr="008D711E" w:rsidRDefault="008D711E" w:rsidP="008D711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8D711E">
        <w:rPr>
          <w:rFonts w:ascii="Arial" w:eastAsia="Times New Roman" w:hAnsi="Arial" w:cs="Arial"/>
          <w:b/>
          <w:bCs/>
          <w:color w:val="000000"/>
          <w:sz w:val="21"/>
          <w:szCs w:val="21"/>
          <w:lang w:eastAsia="tr-TR"/>
        </w:rPr>
        <w:t>Yürütme</w:t>
      </w:r>
    </w:p>
    <w:p w:rsidR="008D711E" w:rsidRPr="008D711E" w:rsidRDefault="008D711E" w:rsidP="008D711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8D711E">
        <w:rPr>
          <w:rFonts w:ascii="Arial" w:eastAsia="Times New Roman" w:hAnsi="Arial" w:cs="Arial"/>
          <w:b/>
          <w:bCs/>
          <w:color w:val="000000"/>
          <w:sz w:val="21"/>
          <w:szCs w:val="21"/>
          <w:lang w:eastAsia="tr-TR"/>
        </w:rPr>
        <w:t>Madde 40</w:t>
      </w:r>
      <w:r w:rsidRPr="008D711E">
        <w:rPr>
          <w:rFonts w:ascii="Arial" w:eastAsia="Times New Roman" w:hAnsi="Arial" w:cs="Arial"/>
          <w:color w:val="000000"/>
          <w:sz w:val="21"/>
          <w:szCs w:val="21"/>
          <w:lang w:eastAsia="tr-TR"/>
        </w:rPr>
        <w:t> - (1) Bu Kanun hükümlerini Cumhurbaşkanı yürütür.</w:t>
      </w:r>
    </w:p>
    <w:p w:rsidR="0098038B" w:rsidRDefault="0098038B"/>
    <w:sectPr w:rsidR="00980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1E"/>
    <w:rsid w:val="008D711E"/>
    <w:rsid w:val="00980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0593-FF92-4F32-A0E0-8ACFFD1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7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7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505">
      <w:bodyDiv w:val="1"/>
      <w:marLeft w:val="0"/>
      <w:marRight w:val="0"/>
      <w:marTop w:val="0"/>
      <w:marBottom w:val="0"/>
      <w:divBdr>
        <w:top w:val="none" w:sz="0" w:space="0" w:color="auto"/>
        <w:left w:val="none" w:sz="0" w:space="0" w:color="auto"/>
        <w:bottom w:val="none" w:sz="0" w:space="0" w:color="auto"/>
        <w:right w:val="none" w:sz="0" w:space="0" w:color="auto"/>
      </w:divBdr>
      <w:divsChild>
        <w:div w:id="2123109691">
          <w:marLeft w:val="75"/>
          <w:marRight w:val="75"/>
          <w:marTop w:val="75"/>
          <w:marBottom w:val="75"/>
          <w:divBdr>
            <w:top w:val="none" w:sz="0" w:space="0" w:color="auto"/>
            <w:left w:val="none" w:sz="0" w:space="0" w:color="auto"/>
            <w:bottom w:val="none" w:sz="0" w:space="0" w:color="auto"/>
            <w:right w:val="none" w:sz="0" w:space="0" w:color="auto"/>
          </w:divBdr>
          <w:divsChild>
            <w:div w:id="1577741796">
              <w:marLeft w:val="0"/>
              <w:marRight w:val="0"/>
              <w:marTop w:val="0"/>
              <w:marBottom w:val="0"/>
              <w:divBdr>
                <w:top w:val="none" w:sz="0" w:space="0" w:color="auto"/>
                <w:left w:val="none" w:sz="0" w:space="0" w:color="auto"/>
                <w:bottom w:val="none" w:sz="0" w:space="0" w:color="auto"/>
                <w:right w:val="none" w:sz="0" w:space="0" w:color="auto"/>
              </w:divBdr>
              <w:divsChild>
                <w:div w:id="2020351599">
                  <w:marLeft w:val="0"/>
                  <w:marRight w:val="0"/>
                  <w:marTop w:val="225"/>
                  <w:marBottom w:val="0"/>
                  <w:divBdr>
                    <w:top w:val="none" w:sz="0" w:space="0" w:color="auto"/>
                    <w:left w:val="none" w:sz="0" w:space="0" w:color="auto"/>
                    <w:bottom w:val="none" w:sz="0" w:space="0" w:color="auto"/>
                    <w:right w:val="none" w:sz="0" w:space="0" w:color="auto"/>
                  </w:divBdr>
                  <w:divsChild>
                    <w:div w:id="2111972958">
                      <w:marLeft w:val="0"/>
                      <w:marRight w:val="0"/>
                      <w:marTop w:val="0"/>
                      <w:marBottom w:val="0"/>
                      <w:divBdr>
                        <w:top w:val="none" w:sz="0" w:space="0" w:color="auto"/>
                        <w:left w:val="none" w:sz="0" w:space="0" w:color="auto"/>
                        <w:bottom w:val="none" w:sz="0" w:space="0" w:color="auto"/>
                        <w:right w:val="none" w:sz="0" w:space="0" w:color="auto"/>
                      </w:divBdr>
                      <w:divsChild>
                        <w:div w:id="2096902483">
                          <w:marLeft w:val="0"/>
                          <w:marRight w:val="0"/>
                          <w:marTop w:val="0"/>
                          <w:marBottom w:val="0"/>
                          <w:divBdr>
                            <w:top w:val="none" w:sz="0" w:space="0" w:color="auto"/>
                            <w:left w:val="none" w:sz="0" w:space="0" w:color="auto"/>
                            <w:bottom w:val="none" w:sz="0" w:space="0" w:color="auto"/>
                            <w:right w:val="none" w:sz="0" w:space="0" w:color="auto"/>
                          </w:divBdr>
                        </w:div>
                        <w:div w:id="1274171284">
                          <w:marLeft w:val="0"/>
                          <w:marRight w:val="0"/>
                          <w:marTop w:val="0"/>
                          <w:marBottom w:val="0"/>
                          <w:divBdr>
                            <w:top w:val="none" w:sz="0" w:space="0" w:color="auto"/>
                            <w:left w:val="none" w:sz="0" w:space="0" w:color="auto"/>
                            <w:bottom w:val="none" w:sz="0" w:space="0" w:color="auto"/>
                            <w:right w:val="none" w:sz="0" w:space="0" w:color="auto"/>
                          </w:divBdr>
                        </w:div>
                      </w:divsChild>
                    </w:div>
                    <w:div w:id="640618954">
                      <w:marLeft w:val="0"/>
                      <w:marRight w:val="0"/>
                      <w:marTop w:val="0"/>
                      <w:marBottom w:val="0"/>
                      <w:divBdr>
                        <w:top w:val="none" w:sz="0" w:space="0" w:color="auto"/>
                        <w:left w:val="none" w:sz="0" w:space="0" w:color="auto"/>
                        <w:bottom w:val="none" w:sz="0" w:space="0" w:color="auto"/>
                        <w:right w:val="none" w:sz="0" w:space="0" w:color="auto"/>
                      </w:divBdr>
                      <w:divsChild>
                        <w:div w:id="1968126652">
                          <w:marLeft w:val="0"/>
                          <w:marRight w:val="0"/>
                          <w:marTop w:val="0"/>
                          <w:marBottom w:val="0"/>
                          <w:divBdr>
                            <w:top w:val="none" w:sz="0" w:space="0" w:color="auto"/>
                            <w:left w:val="none" w:sz="0" w:space="0" w:color="auto"/>
                            <w:bottom w:val="none" w:sz="0" w:space="0" w:color="auto"/>
                            <w:right w:val="none" w:sz="0" w:space="0" w:color="auto"/>
                          </w:divBdr>
                        </w:div>
                        <w:div w:id="1237938385">
                          <w:marLeft w:val="0"/>
                          <w:marRight w:val="0"/>
                          <w:marTop w:val="0"/>
                          <w:marBottom w:val="0"/>
                          <w:divBdr>
                            <w:top w:val="none" w:sz="0" w:space="0" w:color="auto"/>
                            <w:left w:val="none" w:sz="0" w:space="0" w:color="auto"/>
                            <w:bottom w:val="none" w:sz="0" w:space="0" w:color="auto"/>
                            <w:right w:val="none" w:sz="0" w:space="0" w:color="auto"/>
                          </w:divBdr>
                        </w:div>
                      </w:divsChild>
                    </w:div>
                    <w:div w:id="1014379546">
                      <w:marLeft w:val="0"/>
                      <w:marRight w:val="0"/>
                      <w:marTop w:val="0"/>
                      <w:marBottom w:val="0"/>
                      <w:divBdr>
                        <w:top w:val="none" w:sz="0" w:space="0" w:color="auto"/>
                        <w:left w:val="none" w:sz="0" w:space="0" w:color="auto"/>
                        <w:bottom w:val="none" w:sz="0" w:space="0" w:color="auto"/>
                        <w:right w:val="none" w:sz="0" w:space="0" w:color="auto"/>
                      </w:divBdr>
                      <w:divsChild>
                        <w:div w:id="1959408867">
                          <w:marLeft w:val="0"/>
                          <w:marRight w:val="0"/>
                          <w:marTop w:val="0"/>
                          <w:marBottom w:val="0"/>
                          <w:divBdr>
                            <w:top w:val="none" w:sz="0" w:space="0" w:color="auto"/>
                            <w:left w:val="none" w:sz="0" w:space="0" w:color="auto"/>
                            <w:bottom w:val="none" w:sz="0" w:space="0" w:color="auto"/>
                            <w:right w:val="none" w:sz="0" w:space="0" w:color="auto"/>
                          </w:divBdr>
                        </w:div>
                        <w:div w:id="131292808">
                          <w:marLeft w:val="0"/>
                          <w:marRight w:val="0"/>
                          <w:marTop w:val="0"/>
                          <w:marBottom w:val="0"/>
                          <w:divBdr>
                            <w:top w:val="none" w:sz="0" w:space="0" w:color="auto"/>
                            <w:left w:val="none" w:sz="0" w:space="0" w:color="auto"/>
                            <w:bottom w:val="none" w:sz="0" w:space="0" w:color="auto"/>
                            <w:right w:val="none" w:sz="0" w:space="0" w:color="auto"/>
                          </w:divBdr>
                        </w:div>
                      </w:divsChild>
                    </w:div>
                    <w:div w:id="1183281262">
                      <w:marLeft w:val="0"/>
                      <w:marRight w:val="0"/>
                      <w:marTop w:val="0"/>
                      <w:marBottom w:val="0"/>
                      <w:divBdr>
                        <w:top w:val="none" w:sz="0" w:space="0" w:color="auto"/>
                        <w:left w:val="none" w:sz="0" w:space="0" w:color="auto"/>
                        <w:bottom w:val="none" w:sz="0" w:space="0" w:color="auto"/>
                        <w:right w:val="none" w:sz="0" w:space="0" w:color="auto"/>
                      </w:divBdr>
                      <w:divsChild>
                        <w:div w:id="1720782600">
                          <w:marLeft w:val="0"/>
                          <w:marRight w:val="0"/>
                          <w:marTop w:val="0"/>
                          <w:marBottom w:val="0"/>
                          <w:divBdr>
                            <w:top w:val="none" w:sz="0" w:space="0" w:color="auto"/>
                            <w:left w:val="none" w:sz="0" w:space="0" w:color="auto"/>
                            <w:bottom w:val="none" w:sz="0" w:space="0" w:color="auto"/>
                            <w:right w:val="none" w:sz="0" w:space="0" w:color="auto"/>
                          </w:divBdr>
                        </w:div>
                        <w:div w:id="695346497">
                          <w:marLeft w:val="0"/>
                          <w:marRight w:val="0"/>
                          <w:marTop w:val="0"/>
                          <w:marBottom w:val="0"/>
                          <w:divBdr>
                            <w:top w:val="none" w:sz="0" w:space="0" w:color="auto"/>
                            <w:left w:val="none" w:sz="0" w:space="0" w:color="auto"/>
                            <w:bottom w:val="none" w:sz="0" w:space="0" w:color="auto"/>
                            <w:right w:val="none" w:sz="0" w:space="0" w:color="auto"/>
                          </w:divBdr>
                        </w:div>
                      </w:divsChild>
                    </w:div>
                    <w:div w:id="491915371">
                      <w:marLeft w:val="0"/>
                      <w:marRight w:val="0"/>
                      <w:marTop w:val="0"/>
                      <w:marBottom w:val="0"/>
                      <w:divBdr>
                        <w:top w:val="none" w:sz="0" w:space="0" w:color="auto"/>
                        <w:left w:val="none" w:sz="0" w:space="0" w:color="auto"/>
                        <w:bottom w:val="none" w:sz="0" w:space="0" w:color="auto"/>
                        <w:right w:val="none" w:sz="0" w:space="0" w:color="auto"/>
                      </w:divBdr>
                      <w:divsChild>
                        <w:div w:id="1572542162">
                          <w:marLeft w:val="0"/>
                          <w:marRight w:val="0"/>
                          <w:marTop w:val="0"/>
                          <w:marBottom w:val="0"/>
                          <w:divBdr>
                            <w:top w:val="none" w:sz="0" w:space="0" w:color="auto"/>
                            <w:left w:val="none" w:sz="0" w:space="0" w:color="auto"/>
                            <w:bottom w:val="none" w:sz="0" w:space="0" w:color="auto"/>
                            <w:right w:val="none" w:sz="0" w:space="0" w:color="auto"/>
                          </w:divBdr>
                        </w:div>
                        <w:div w:id="2633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274103">
          <w:marLeft w:val="75"/>
          <w:marRight w:val="75"/>
          <w:marTop w:val="75"/>
          <w:marBottom w:val="75"/>
          <w:divBdr>
            <w:top w:val="none" w:sz="0" w:space="0" w:color="auto"/>
            <w:left w:val="none" w:sz="0" w:space="0" w:color="auto"/>
            <w:bottom w:val="none" w:sz="0" w:space="0" w:color="auto"/>
            <w:right w:val="none" w:sz="0" w:space="0" w:color="auto"/>
          </w:divBdr>
        </w:div>
        <w:div w:id="1990092539">
          <w:marLeft w:val="75"/>
          <w:marRight w:val="75"/>
          <w:marTop w:val="75"/>
          <w:marBottom w:val="75"/>
          <w:divBdr>
            <w:top w:val="none" w:sz="0" w:space="0" w:color="auto"/>
            <w:left w:val="none" w:sz="0" w:space="0" w:color="auto"/>
            <w:bottom w:val="none" w:sz="0" w:space="0" w:color="auto"/>
            <w:right w:val="none" w:sz="0" w:space="0" w:color="auto"/>
          </w:divBdr>
        </w:div>
        <w:div w:id="1265655460">
          <w:marLeft w:val="75"/>
          <w:marRight w:val="75"/>
          <w:marTop w:val="75"/>
          <w:marBottom w:val="75"/>
          <w:divBdr>
            <w:top w:val="none" w:sz="0" w:space="0" w:color="auto"/>
            <w:left w:val="none" w:sz="0" w:space="0" w:color="auto"/>
            <w:bottom w:val="none" w:sz="0" w:space="0" w:color="auto"/>
            <w:right w:val="none" w:sz="0" w:space="0" w:color="auto"/>
          </w:divBdr>
        </w:div>
        <w:div w:id="1672097593">
          <w:marLeft w:val="75"/>
          <w:marRight w:val="75"/>
          <w:marTop w:val="75"/>
          <w:marBottom w:val="75"/>
          <w:divBdr>
            <w:top w:val="none" w:sz="0" w:space="0" w:color="auto"/>
            <w:left w:val="none" w:sz="0" w:space="0" w:color="auto"/>
            <w:bottom w:val="none" w:sz="0" w:space="0" w:color="auto"/>
            <w:right w:val="none" w:sz="0" w:space="0" w:color="auto"/>
          </w:divBdr>
        </w:div>
        <w:div w:id="896624739">
          <w:marLeft w:val="75"/>
          <w:marRight w:val="75"/>
          <w:marTop w:val="75"/>
          <w:marBottom w:val="75"/>
          <w:divBdr>
            <w:top w:val="none" w:sz="0" w:space="0" w:color="auto"/>
            <w:left w:val="none" w:sz="0" w:space="0" w:color="auto"/>
            <w:bottom w:val="none" w:sz="0" w:space="0" w:color="auto"/>
            <w:right w:val="none" w:sz="0" w:space="0" w:color="auto"/>
          </w:divBdr>
        </w:div>
        <w:div w:id="1384675439">
          <w:marLeft w:val="75"/>
          <w:marRight w:val="75"/>
          <w:marTop w:val="75"/>
          <w:marBottom w:val="75"/>
          <w:divBdr>
            <w:top w:val="none" w:sz="0" w:space="0" w:color="auto"/>
            <w:left w:val="none" w:sz="0" w:space="0" w:color="auto"/>
            <w:bottom w:val="none" w:sz="0" w:space="0" w:color="auto"/>
            <w:right w:val="none" w:sz="0" w:space="0" w:color="auto"/>
          </w:divBdr>
        </w:div>
        <w:div w:id="2019841747">
          <w:marLeft w:val="75"/>
          <w:marRight w:val="75"/>
          <w:marTop w:val="75"/>
          <w:marBottom w:val="75"/>
          <w:divBdr>
            <w:top w:val="none" w:sz="0" w:space="0" w:color="auto"/>
            <w:left w:val="none" w:sz="0" w:space="0" w:color="auto"/>
            <w:bottom w:val="none" w:sz="0" w:space="0" w:color="auto"/>
            <w:right w:val="none" w:sz="0" w:space="0" w:color="auto"/>
          </w:divBdr>
        </w:div>
        <w:div w:id="193155960">
          <w:marLeft w:val="75"/>
          <w:marRight w:val="75"/>
          <w:marTop w:val="75"/>
          <w:marBottom w:val="75"/>
          <w:divBdr>
            <w:top w:val="none" w:sz="0" w:space="0" w:color="auto"/>
            <w:left w:val="none" w:sz="0" w:space="0" w:color="auto"/>
            <w:bottom w:val="none" w:sz="0" w:space="0" w:color="auto"/>
            <w:right w:val="none" w:sz="0" w:space="0" w:color="auto"/>
          </w:divBdr>
        </w:div>
        <w:div w:id="1367874109">
          <w:marLeft w:val="75"/>
          <w:marRight w:val="75"/>
          <w:marTop w:val="75"/>
          <w:marBottom w:val="75"/>
          <w:divBdr>
            <w:top w:val="none" w:sz="0" w:space="0" w:color="auto"/>
            <w:left w:val="none" w:sz="0" w:space="0" w:color="auto"/>
            <w:bottom w:val="none" w:sz="0" w:space="0" w:color="auto"/>
            <w:right w:val="none" w:sz="0" w:space="0" w:color="auto"/>
          </w:divBdr>
        </w:div>
        <w:div w:id="584922626">
          <w:marLeft w:val="75"/>
          <w:marRight w:val="75"/>
          <w:marTop w:val="75"/>
          <w:marBottom w:val="75"/>
          <w:divBdr>
            <w:top w:val="none" w:sz="0" w:space="0" w:color="auto"/>
            <w:left w:val="none" w:sz="0" w:space="0" w:color="auto"/>
            <w:bottom w:val="none" w:sz="0" w:space="0" w:color="auto"/>
            <w:right w:val="none" w:sz="0" w:space="0" w:color="auto"/>
          </w:divBdr>
        </w:div>
        <w:div w:id="2008701314">
          <w:marLeft w:val="75"/>
          <w:marRight w:val="75"/>
          <w:marTop w:val="75"/>
          <w:marBottom w:val="75"/>
          <w:divBdr>
            <w:top w:val="none" w:sz="0" w:space="0" w:color="auto"/>
            <w:left w:val="none" w:sz="0" w:space="0" w:color="auto"/>
            <w:bottom w:val="none" w:sz="0" w:space="0" w:color="auto"/>
            <w:right w:val="none" w:sz="0" w:space="0" w:color="auto"/>
          </w:divBdr>
        </w:div>
        <w:div w:id="1898541943">
          <w:marLeft w:val="75"/>
          <w:marRight w:val="75"/>
          <w:marTop w:val="75"/>
          <w:marBottom w:val="75"/>
          <w:divBdr>
            <w:top w:val="none" w:sz="0" w:space="0" w:color="auto"/>
            <w:left w:val="none" w:sz="0" w:space="0" w:color="auto"/>
            <w:bottom w:val="none" w:sz="0" w:space="0" w:color="auto"/>
            <w:right w:val="none" w:sz="0" w:space="0" w:color="auto"/>
          </w:divBdr>
        </w:div>
        <w:div w:id="947347721">
          <w:marLeft w:val="75"/>
          <w:marRight w:val="75"/>
          <w:marTop w:val="75"/>
          <w:marBottom w:val="75"/>
          <w:divBdr>
            <w:top w:val="none" w:sz="0" w:space="0" w:color="auto"/>
            <w:left w:val="none" w:sz="0" w:space="0" w:color="auto"/>
            <w:bottom w:val="none" w:sz="0" w:space="0" w:color="auto"/>
            <w:right w:val="none" w:sz="0" w:space="0" w:color="auto"/>
          </w:divBdr>
        </w:div>
        <w:div w:id="1163928860">
          <w:marLeft w:val="75"/>
          <w:marRight w:val="75"/>
          <w:marTop w:val="75"/>
          <w:marBottom w:val="75"/>
          <w:divBdr>
            <w:top w:val="none" w:sz="0" w:space="0" w:color="auto"/>
            <w:left w:val="none" w:sz="0" w:space="0" w:color="auto"/>
            <w:bottom w:val="none" w:sz="0" w:space="0" w:color="auto"/>
            <w:right w:val="none" w:sz="0" w:space="0" w:color="auto"/>
          </w:divBdr>
        </w:div>
        <w:div w:id="709186579">
          <w:marLeft w:val="75"/>
          <w:marRight w:val="75"/>
          <w:marTop w:val="75"/>
          <w:marBottom w:val="75"/>
          <w:divBdr>
            <w:top w:val="none" w:sz="0" w:space="0" w:color="auto"/>
            <w:left w:val="none" w:sz="0" w:space="0" w:color="auto"/>
            <w:bottom w:val="none" w:sz="0" w:space="0" w:color="auto"/>
            <w:right w:val="none" w:sz="0" w:space="0" w:color="auto"/>
          </w:divBdr>
        </w:div>
        <w:div w:id="144396386">
          <w:marLeft w:val="75"/>
          <w:marRight w:val="75"/>
          <w:marTop w:val="75"/>
          <w:marBottom w:val="75"/>
          <w:divBdr>
            <w:top w:val="none" w:sz="0" w:space="0" w:color="auto"/>
            <w:left w:val="none" w:sz="0" w:space="0" w:color="auto"/>
            <w:bottom w:val="none" w:sz="0" w:space="0" w:color="auto"/>
            <w:right w:val="none" w:sz="0" w:space="0" w:color="auto"/>
          </w:divBdr>
        </w:div>
        <w:div w:id="1819414909">
          <w:marLeft w:val="75"/>
          <w:marRight w:val="75"/>
          <w:marTop w:val="75"/>
          <w:marBottom w:val="75"/>
          <w:divBdr>
            <w:top w:val="none" w:sz="0" w:space="0" w:color="auto"/>
            <w:left w:val="none" w:sz="0" w:space="0" w:color="auto"/>
            <w:bottom w:val="none" w:sz="0" w:space="0" w:color="auto"/>
            <w:right w:val="none" w:sz="0" w:space="0" w:color="auto"/>
          </w:divBdr>
        </w:div>
        <w:div w:id="1828085815">
          <w:marLeft w:val="75"/>
          <w:marRight w:val="75"/>
          <w:marTop w:val="75"/>
          <w:marBottom w:val="75"/>
          <w:divBdr>
            <w:top w:val="none" w:sz="0" w:space="0" w:color="auto"/>
            <w:left w:val="none" w:sz="0" w:space="0" w:color="auto"/>
            <w:bottom w:val="none" w:sz="0" w:space="0" w:color="auto"/>
            <w:right w:val="none" w:sz="0" w:space="0" w:color="auto"/>
          </w:divBdr>
        </w:div>
        <w:div w:id="1198423566">
          <w:marLeft w:val="75"/>
          <w:marRight w:val="75"/>
          <w:marTop w:val="75"/>
          <w:marBottom w:val="75"/>
          <w:divBdr>
            <w:top w:val="none" w:sz="0" w:space="0" w:color="auto"/>
            <w:left w:val="none" w:sz="0" w:space="0" w:color="auto"/>
            <w:bottom w:val="none" w:sz="0" w:space="0" w:color="auto"/>
            <w:right w:val="none" w:sz="0" w:space="0" w:color="auto"/>
          </w:divBdr>
        </w:div>
        <w:div w:id="437331927">
          <w:marLeft w:val="75"/>
          <w:marRight w:val="75"/>
          <w:marTop w:val="75"/>
          <w:marBottom w:val="75"/>
          <w:divBdr>
            <w:top w:val="none" w:sz="0" w:space="0" w:color="auto"/>
            <w:left w:val="none" w:sz="0" w:space="0" w:color="auto"/>
            <w:bottom w:val="none" w:sz="0" w:space="0" w:color="auto"/>
            <w:right w:val="none" w:sz="0" w:space="0" w:color="auto"/>
          </w:divBdr>
        </w:div>
        <w:div w:id="2064984893">
          <w:marLeft w:val="75"/>
          <w:marRight w:val="75"/>
          <w:marTop w:val="75"/>
          <w:marBottom w:val="75"/>
          <w:divBdr>
            <w:top w:val="none" w:sz="0" w:space="0" w:color="auto"/>
            <w:left w:val="none" w:sz="0" w:space="0" w:color="auto"/>
            <w:bottom w:val="none" w:sz="0" w:space="0" w:color="auto"/>
            <w:right w:val="none" w:sz="0" w:space="0" w:color="auto"/>
          </w:divBdr>
        </w:div>
        <w:div w:id="1365985302">
          <w:marLeft w:val="75"/>
          <w:marRight w:val="75"/>
          <w:marTop w:val="75"/>
          <w:marBottom w:val="75"/>
          <w:divBdr>
            <w:top w:val="none" w:sz="0" w:space="0" w:color="auto"/>
            <w:left w:val="none" w:sz="0" w:space="0" w:color="auto"/>
            <w:bottom w:val="none" w:sz="0" w:space="0" w:color="auto"/>
            <w:right w:val="none" w:sz="0" w:space="0" w:color="auto"/>
          </w:divBdr>
        </w:div>
        <w:div w:id="101607262">
          <w:marLeft w:val="75"/>
          <w:marRight w:val="75"/>
          <w:marTop w:val="75"/>
          <w:marBottom w:val="75"/>
          <w:divBdr>
            <w:top w:val="none" w:sz="0" w:space="0" w:color="auto"/>
            <w:left w:val="none" w:sz="0" w:space="0" w:color="auto"/>
            <w:bottom w:val="none" w:sz="0" w:space="0" w:color="auto"/>
            <w:right w:val="none" w:sz="0" w:space="0" w:color="auto"/>
          </w:divBdr>
        </w:div>
        <w:div w:id="886720466">
          <w:marLeft w:val="75"/>
          <w:marRight w:val="75"/>
          <w:marTop w:val="75"/>
          <w:marBottom w:val="75"/>
          <w:divBdr>
            <w:top w:val="none" w:sz="0" w:space="0" w:color="auto"/>
            <w:left w:val="none" w:sz="0" w:space="0" w:color="auto"/>
            <w:bottom w:val="none" w:sz="0" w:space="0" w:color="auto"/>
            <w:right w:val="none" w:sz="0" w:space="0" w:color="auto"/>
          </w:divBdr>
        </w:div>
        <w:div w:id="1599365616">
          <w:marLeft w:val="75"/>
          <w:marRight w:val="75"/>
          <w:marTop w:val="75"/>
          <w:marBottom w:val="75"/>
          <w:divBdr>
            <w:top w:val="none" w:sz="0" w:space="0" w:color="auto"/>
            <w:left w:val="none" w:sz="0" w:space="0" w:color="auto"/>
            <w:bottom w:val="none" w:sz="0" w:space="0" w:color="auto"/>
            <w:right w:val="none" w:sz="0" w:space="0" w:color="auto"/>
          </w:divBdr>
        </w:div>
        <w:div w:id="1422525240">
          <w:marLeft w:val="75"/>
          <w:marRight w:val="75"/>
          <w:marTop w:val="75"/>
          <w:marBottom w:val="75"/>
          <w:divBdr>
            <w:top w:val="none" w:sz="0" w:space="0" w:color="auto"/>
            <w:left w:val="none" w:sz="0" w:space="0" w:color="auto"/>
            <w:bottom w:val="none" w:sz="0" w:space="0" w:color="auto"/>
            <w:right w:val="none" w:sz="0" w:space="0" w:color="auto"/>
          </w:divBdr>
        </w:div>
        <w:div w:id="110901315">
          <w:marLeft w:val="75"/>
          <w:marRight w:val="75"/>
          <w:marTop w:val="75"/>
          <w:marBottom w:val="75"/>
          <w:divBdr>
            <w:top w:val="none" w:sz="0" w:space="0" w:color="auto"/>
            <w:left w:val="none" w:sz="0" w:space="0" w:color="auto"/>
            <w:bottom w:val="none" w:sz="0" w:space="0" w:color="auto"/>
            <w:right w:val="none" w:sz="0" w:space="0" w:color="auto"/>
          </w:divBdr>
        </w:div>
        <w:div w:id="1753500693">
          <w:marLeft w:val="75"/>
          <w:marRight w:val="75"/>
          <w:marTop w:val="75"/>
          <w:marBottom w:val="75"/>
          <w:divBdr>
            <w:top w:val="none" w:sz="0" w:space="0" w:color="auto"/>
            <w:left w:val="none" w:sz="0" w:space="0" w:color="auto"/>
            <w:bottom w:val="none" w:sz="0" w:space="0" w:color="auto"/>
            <w:right w:val="none" w:sz="0" w:space="0" w:color="auto"/>
          </w:divBdr>
        </w:div>
        <w:div w:id="1303347159">
          <w:marLeft w:val="75"/>
          <w:marRight w:val="75"/>
          <w:marTop w:val="75"/>
          <w:marBottom w:val="75"/>
          <w:divBdr>
            <w:top w:val="none" w:sz="0" w:space="0" w:color="auto"/>
            <w:left w:val="none" w:sz="0" w:space="0" w:color="auto"/>
            <w:bottom w:val="none" w:sz="0" w:space="0" w:color="auto"/>
            <w:right w:val="none" w:sz="0" w:space="0" w:color="auto"/>
          </w:divBdr>
        </w:div>
        <w:div w:id="365494835">
          <w:marLeft w:val="75"/>
          <w:marRight w:val="75"/>
          <w:marTop w:val="75"/>
          <w:marBottom w:val="75"/>
          <w:divBdr>
            <w:top w:val="none" w:sz="0" w:space="0" w:color="auto"/>
            <w:left w:val="none" w:sz="0" w:space="0" w:color="auto"/>
            <w:bottom w:val="none" w:sz="0" w:space="0" w:color="auto"/>
            <w:right w:val="none" w:sz="0" w:space="0" w:color="auto"/>
          </w:divBdr>
        </w:div>
        <w:div w:id="1778402336">
          <w:marLeft w:val="75"/>
          <w:marRight w:val="75"/>
          <w:marTop w:val="75"/>
          <w:marBottom w:val="75"/>
          <w:divBdr>
            <w:top w:val="none" w:sz="0" w:space="0" w:color="auto"/>
            <w:left w:val="none" w:sz="0" w:space="0" w:color="auto"/>
            <w:bottom w:val="none" w:sz="0" w:space="0" w:color="auto"/>
            <w:right w:val="none" w:sz="0" w:space="0" w:color="auto"/>
          </w:divBdr>
        </w:div>
        <w:div w:id="286162451">
          <w:marLeft w:val="75"/>
          <w:marRight w:val="75"/>
          <w:marTop w:val="75"/>
          <w:marBottom w:val="75"/>
          <w:divBdr>
            <w:top w:val="none" w:sz="0" w:space="0" w:color="auto"/>
            <w:left w:val="none" w:sz="0" w:space="0" w:color="auto"/>
            <w:bottom w:val="none" w:sz="0" w:space="0" w:color="auto"/>
            <w:right w:val="none" w:sz="0" w:space="0" w:color="auto"/>
          </w:divBdr>
        </w:div>
        <w:div w:id="1253707486">
          <w:marLeft w:val="75"/>
          <w:marRight w:val="75"/>
          <w:marTop w:val="75"/>
          <w:marBottom w:val="75"/>
          <w:divBdr>
            <w:top w:val="none" w:sz="0" w:space="0" w:color="auto"/>
            <w:left w:val="none" w:sz="0" w:space="0" w:color="auto"/>
            <w:bottom w:val="none" w:sz="0" w:space="0" w:color="auto"/>
            <w:right w:val="none" w:sz="0" w:space="0" w:color="auto"/>
          </w:divBdr>
        </w:div>
        <w:div w:id="1767841948">
          <w:marLeft w:val="75"/>
          <w:marRight w:val="75"/>
          <w:marTop w:val="75"/>
          <w:marBottom w:val="75"/>
          <w:divBdr>
            <w:top w:val="none" w:sz="0" w:space="0" w:color="auto"/>
            <w:left w:val="none" w:sz="0" w:space="0" w:color="auto"/>
            <w:bottom w:val="none" w:sz="0" w:space="0" w:color="auto"/>
            <w:right w:val="none" w:sz="0" w:space="0" w:color="auto"/>
          </w:divBdr>
        </w:div>
        <w:div w:id="534123511">
          <w:marLeft w:val="75"/>
          <w:marRight w:val="75"/>
          <w:marTop w:val="75"/>
          <w:marBottom w:val="75"/>
          <w:divBdr>
            <w:top w:val="none" w:sz="0" w:space="0" w:color="auto"/>
            <w:left w:val="none" w:sz="0" w:space="0" w:color="auto"/>
            <w:bottom w:val="none" w:sz="0" w:space="0" w:color="auto"/>
            <w:right w:val="none" w:sz="0" w:space="0" w:color="auto"/>
          </w:divBdr>
        </w:div>
        <w:div w:id="185408632">
          <w:marLeft w:val="75"/>
          <w:marRight w:val="75"/>
          <w:marTop w:val="75"/>
          <w:marBottom w:val="75"/>
          <w:divBdr>
            <w:top w:val="none" w:sz="0" w:space="0" w:color="auto"/>
            <w:left w:val="none" w:sz="0" w:space="0" w:color="auto"/>
            <w:bottom w:val="none" w:sz="0" w:space="0" w:color="auto"/>
            <w:right w:val="none" w:sz="0" w:space="0" w:color="auto"/>
          </w:divBdr>
        </w:div>
        <w:div w:id="1062755460">
          <w:marLeft w:val="75"/>
          <w:marRight w:val="75"/>
          <w:marTop w:val="75"/>
          <w:marBottom w:val="75"/>
          <w:divBdr>
            <w:top w:val="none" w:sz="0" w:space="0" w:color="auto"/>
            <w:left w:val="none" w:sz="0" w:space="0" w:color="auto"/>
            <w:bottom w:val="none" w:sz="0" w:space="0" w:color="auto"/>
            <w:right w:val="none" w:sz="0" w:space="0" w:color="auto"/>
          </w:divBdr>
        </w:div>
        <w:div w:id="1397510573">
          <w:marLeft w:val="75"/>
          <w:marRight w:val="75"/>
          <w:marTop w:val="75"/>
          <w:marBottom w:val="75"/>
          <w:divBdr>
            <w:top w:val="none" w:sz="0" w:space="0" w:color="auto"/>
            <w:left w:val="none" w:sz="0" w:space="0" w:color="auto"/>
            <w:bottom w:val="none" w:sz="0" w:space="0" w:color="auto"/>
            <w:right w:val="none" w:sz="0" w:space="0" w:color="auto"/>
          </w:divBdr>
        </w:div>
        <w:div w:id="1728651609">
          <w:marLeft w:val="75"/>
          <w:marRight w:val="75"/>
          <w:marTop w:val="75"/>
          <w:marBottom w:val="75"/>
          <w:divBdr>
            <w:top w:val="none" w:sz="0" w:space="0" w:color="auto"/>
            <w:left w:val="none" w:sz="0" w:space="0" w:color="auto"/>
            <w:bottom w:val="none" w:sz="0" w:space="0" w:color="auto"/>
            <w:right w:val="none" w:sz="0" w:space="0" w:color="auto"/>
          </w:divBdr>
        </w:div>
        <w:div w:id="1739012474">
          <w:marLeft w:val="75"/>
          <w:marRight w:val="75"/>
          <w:marTop w:val="75"/>
          <w:marBottom w:val="75"/>
          <w:divBdr>
            <w:top w:val="none" w:sz="0" w:space="0" w:color="auto"/>
            <w:left w:val="none" w:sz="0" w:space="0" w:color="auto"/>
            <w:bottom w:val="none" w:sz="0" w:space="0" w:color="auto"/>
            <w:right w:val="none" w:sz="0" w:space="0" w:color="auto"/>
          </w:divBdr>
        </w:div>
        <w:div w:id="321397464">
          <w:marLeft w:val="75"/>
          <w:marRight w:val="75"/>
          <w:marTop w:val="75"/>
          <w:marBottom w:val="75"/>
          <w:divBdr>
            <w:top w:val="none" w:sz="0" w:space="0" w:color="auto"/>
            <w:left w:val="none" w:sz="0" w:space="0" w:color="auto"/>
            <w:bottom w:val="none" w:sz="0" w:space="0" w:color="auto"/>
            <w:right w:val="none" w:sz="0" w:space="0" w:color="auto"/>
          </w:divBdr>
        </w:div>
        <w:div w:id="1015156749">
          <w:marLeft w:val="75"/>
          <w:marRight w:val="75"/>
          <w:marTop w:val="75"/>
          <w:marBottom w:val="75"/>
          <w:divBdr>
            <w:top w:val="none" w:sz="0" w:space="0" w:color="auto"/>
            <w:left w:val="none" w:sz="0" w:space="0" w:color="auto"/>
            <w:bottom w:val="none" w:sz="0" w:space="0" w:color="auto"/>
            <w:right w:val="none" w:sz="0" w:space="0" w:color="auto"/>
          </w:divBdr>
        </w:div>
        <w:div w:id="1101486137">
          <w:marLeft w:val="75"/>
          <w:marRight w:val="75"/>
          <w:marTop w:val="75"/>
          <w:marBottom w:val="75"/>
          <w:divBdr>
            <w:top w:val="none" w:sz="0" w:space="0" w:color="auto"/>
            <w:left w:val="none" w:sz="0" w:space="0" w:color="auto"/>
            <w:bottom w:val="none" w:sz="0" w:space="0" w:color="auto"/>
            <w:right w:val="none" w:sz="0" w:space="0" w:color="auto"/>
          </w:divBdr>
        </w:div>
        <w:div w:id="840773078">
          <w:marLeft w:val="75"/>
          <w:marRight w:val="75"/>
          <w:marTop w:val="75"/>
          <w:marBottom w:val="75"/>
          <w:divBdr>
            <w:top w:val="none" w:sz="0" w:space="0" w:color="auto"/>
            <w:left w:val="none" w:sz="0" w:space="0" w:color="auto"/>
            <w:bottom w:val="none" w:sz="0" w:space="0" w:color="auto"/>
            <w:right w:val="none" w:sz="0" w:space="0" w:color="auto"/>
          </w:divBdr>
        </w:div>
        <w:div w:id="15842869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5" Type="http://schemas.openxmlformats.org/officeDocument/2006/relationships/hyperlink" Target="https://www.corpus.com.tr/" TargetMode="External"/><Relationship Id="rId10"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6055</Words>
  <Characters>34517</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2022-10-05T04:04:00Z</dcterms:created>
  <dcterms:modified xsi:type="dcterms:W3CDTF">2022-10-05T04:06:00Z</dcterms:modified>
</cp:coreProperties>
</file>