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71" w:rsidRPr="00D14271" w:rsidRDefault="00D14271" w:rsidP="00D14271">
      <w:pPr>
        <w:spacing w:after="0" w:line="240" w:lineRule="auto"/>
        <w:jc w:val="center"/>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b/>
          <w:bCs/>
          <w:color w:val="000000"/>
          <w:sz w:val="27"/>
          <w:szCs w:val="27"/>
          <w:lang w:eastAsia="tr-TR"/>
        </w:rPr>
        <w:t>T.C.</w:t>
      </w:r>
      <w:r w:rsidRPr="00D14271">
        <w:rPr>
          <w:rFonts w:ascii="Times New Roman" w:eastAsia="Times New Roman" w:hAnsi="Times New Roman" w:cs="Times New Roman"/>
          <w:b/>
          <w:bCs/>
          <w:color w:val="000000"/>
          <w:sz w:val="27"/>
          <w:szCs w:val="27"/>
          <w:lang w:eastAsia="tr-TR"/>
        </w:rPr>
        <w:br/>
        <w:t>DANIŞTAY</w:t>
      </w:r>
      <w:r w:rsidRPr="00D14271">
        <w:rPr>
          <w:rFonts w:ascii="Times New Roman" w:eastAsia="Times New Roman" w:hAnsi="Times New Roman" w:cs="Times New Roman"/>
          <w:b/>
          <w:bCs/>
          <w:color w:val="000000"/>
          <w:sz w:val="27"/>
          <w:szCs w:val="27"/>
          <w:lang w:eastAsia="tr-TR"/>
        </w:rPr>
        <w:br/>
        <w:t>İDARİ DAVA DAİRELERİ KURULU</w:t>
      </w:r>
    </w:p>
    <w:p w:rsidR="00D14271" w:rsidRPr="00D14271" w:rsidRDefault="00D14271" w:rsidP="00D1427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14271" w:rsidRPr="00D14271" w:rsidTr="00D14271">
        <w:trPr>
          <w:tblCellSpacing w:w="15" w:type="dxa"/>
        </w:trPr>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Esas</w:t>
            </w:r>
          </w:p>
        </w:tc>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2021/3294</w:t>
            </w:r>
          </w:p>
        </w:tc>
      </w:tr>
      <w:tr w:rsidR="00D14271" w:rsidRPr="00D14271" w:rsidTr="00D14271">
        <w:trPr>
          <w:tblCellSpacing w:w="15" w:type="dxa"/>
        </w:trPr>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Karar</w:t>
            </w:r>
          </w:p>
        </w:tc>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2022/23</w:t>
            </w:r>
          </w:p>
        </w:tc>
      </w:tr>
      <w:tr w:rsidR="00D14271" w:rsidRPr="00D14271" w:rsidTr="00D14271">
        <w:trPr>
          <w:tblCellSpacing w:w="15" w:type="dxa"/>
        </w:trPr>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Tarih</w:t>
            </w:r>
          </w:p>
        </w:tc>
        <w:tc>
          <w:tcPr>
            <w:tcW w:w="0" w:type="auto"/>
            <w:vAlign w:val="center"/>
            <w:hideMark/>
          </w:tcPr>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19.01.2022</w:t>
            </w:r>
          </w:p>
        </w:tc>
      </w:tr>
    </w:tbl>
    <w:p w:rsidR="00D14271" w:rsidRPr="00D14271" w:rsidRDefault="00D14271" w:rsidP="00D1427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DANIŞTAY </w:t>
      </w:r>
      <w:bookmarkStart w:id="0" w:name="_GoBack"/>
      <w:r w:rsidRPr="00D14271">
        <w:rPr>
          <w:rFonts w:ascii="Times New Roman" w:eastAsia="Times New Roman" w:hAnsi="Times New Roman" w:cs="Times New Roman"/>
          <w:color w:val="000000"/>
          <w:sz w:val="27"/>
          <w:szCs w:val="27"/>
          <w:lang w:eastAsia="tr-TR"/>
        </w:rPr>
        <w:t>İDDK GÖREVDEN ALMALARA İLİŞKİN GÖRÜŞÜNÜ DEĞİŞTİRMEDİ</w:t>
      </w:r>
      <w:bookmarkEnd w:id="0"/>
    </w:p>
    <w:p w:rsidR="00D14271" w:rsidRPr="00D14271" w:rsidRDefault="00D14271" w:rsidP="00D1427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KURUL, KAMU PERSONELİNİN GÖREVDEN ALINMALARINA İLİŞKİN SON YILLARDA İSTİKRAR KAZANMIŞ GÖRÜŞLERİNİ 2022'DE DE SÜRDÜRÜYOR</w:t>
      </w:r>
    </w:p>
    <w:p w:rsidR="00D14271" w:rsidRPr="00D14271" w:rsidRDefault="00D14271" w:rsidP="00D1427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KAMU PERSONELİNİN GÖREVDEN ALINMASI</w:t>
      </w:r>
    </w:p>
    <w:p w:rsidR="00D14271" w:rsidRPr="00D14271" w:rsidRDefault="00D14271" w:rsidP="00D1427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MEMURLARIN KURUMLARINCA GÖREVLERİNİN VE YERLERİNİN DEĞİŞTİRİLMESİ</w:t>
      </w:r>
    </w:p>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br/>
        <w:t>(657 s. DMK m. 68, 76)</w:t>
      </w:r>
    </w:p>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b/>
          <w:bCs/>
          <w:color w:val="000000"/>
          <w:sz w:val="27"/>
          <w:szCs w:val="27"/>
          <w:lang w:eastAsia="tr-TR"/>
        </w:rPr>
        <w:t>ÖZET</w:t>
      </w:r>
    </w:p>
    <w:p w:rsidR="00D14271" w:rsidRPr="00D14271" w:rsidRDefault="00D14271" w:rsidP="00D14271">
      <w:pPr>
        <w:spacing w:after="0"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25.03.2022 tarihinde www.memurlar.net’te “Danıştay İDDK görevden almalara ilişkin görüşünü değiştirmedi” başlığıyla yayınlanan Danıştay İdari Dava Daireleri Kurulu kararı. Kurul, kamu personelinin görevden alınmalarına ilişkin son yıllarda istikrar kazanmış görüşlerini 2022'de de sürdürüyor.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TEMYİZ EDEN (DAVALI) : …Büyükşehir Belediye Başkanlığı/…</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14271">
        <w:rPr>
          <w:rFonts w:ascii="Times New Roman" w:eastAsia="Times New Roman" w:hAnsi="Times New Roman" w:cs="Times New Roman"/>
          <w:color w:val="000000"/>
          <w:sz w:val="27"/>
          <w:szCs w:val="27"/>
          <w:lang w:eastAsia="tr-TR"/>
        </w:rPr>
        <w:t>VEKİLİ : Av.</w:t>
      </w:r>
      <w:proofErr w:type="gramEnd"/>
      <w:r w:rsidRPr="00D14271">
        <w:rPr>
          <w:rFonts w:ascii="Times New Roman" w:eastAsia="Times New Roman" w:hAnsi="Times New Roman" w:cs="Times New Roman"/>
          <w:color w:val="000000"/>
          <w:sz w:val="27"/>
          <w:szCs w:val="27"/>
          <w:lang w:eastAsia="tr-TR"/>
        </w:rPr>
        <w:t xml:space="preserve"> …</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KARŞI TARAF (DAVACI) : …</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14271">
        <w:rPr>
          <w:rFonts w:ascii="Times New Roman" w:eastAsia="Times New Roman" w:hAnsi="Times New Roman" w:cs="Times New Roman"/>
          <w:color w:val="000000"/>
          <w:sz w:val="27"/>
          <w:szCs w:val="27"/>
          <w:lang w:eastAsia="tr-TR"/>
        </w:rPr>
        <w:t>VEKİLİ : Av.</w:t>
      </w:r>
      <w:proofErr w:type="gramEnd"/>
      <w:r w:rsidRPr="00D14271">
        <w:rPr>
          <w:rFonts w:ascii="Times New Roman" w:eastAsia="Times New Roman" w:hAnsi="Times New Roman" w:cs="Times New Roman"/>
          <w:color w:val="000000"/>
          <w:sz w:val="27"/>
          <w:szCs w:val="27"/>
          <w:lang w:eastAsia="tr-TR"/>
        </w:rPr>
        <w:t xml:space="preserve"> …</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İSTEMİN KONUSU : …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İdare Dava </w:t>
      </w:r>
      <w:proofErr w:type="gramStart"/>
      <w:r w:rsidRPr="00D14271">
        <w:rPr>
          <w:rFonts w:ascii="Times New Roman" w:eastAsia="Times New Roman" w:hAnsi="Times New Roman" w:cs="Times New Roman"/>
          <w:color w:val="000000"/>
          <w:sz w:val="27"/>
          <w:szCs w:val="27"/>
          <w:lang w:eastAsia="tr-TR"/>
        </w:rPr>
        <w:t>Dairesinin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ısrar kararının </w:t>
      </w:r>
      <w:proofErr w:type="spellStart"/>
      <w:r w:rsidRPr="00D14271">
        <w:rPr>
          <w:rFonts w:ascii="Times New Roman" w:eastAsia="Times New Roman" w:hAnsi="Times New Roman" w:cs="Times New Roman"/>
          <w:color w:val="000000"/>
          <w:sz w:val="27"/>
          <w:szCs w:val="27"/>
          <w:lang w:eastAsia="tr-TR"/>
        </w:rPr>
        <w:t>temyizen</w:t>
      </w:r>
      <w:proofErr w:type="spellEnd"/>
      <w:r w:rsidRPr="00D14271">
        <w:rPr>
          <w:rFonts w:ascii="Times New Roman" w:eastAsia="Times New Roman" w:hAnsi="Times New Roman" w:cs="Times New Roman"/>
          <w:color w:val="000000"/>
          <w:sz w:val="27"/>
          <w:szCs w:val="27"/>
          <w:lang w:eastAsia="tr-TR"/>
        </w:rPr>
        <w:t xml:space="preserve"> incelenerek bozulması istenilmektedir.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YARGILAMA </w:t>
      </w:r>
      <w:proofErr w:type="gramStart"/>
      <w:r w:rsidRPr="00D14271">
        <w:rPr>
          <w:rFonts w:ascii="Times New Roman" w:eastAsia="Times New Roman" w:hAnsi="Times New Roman" w:cs="Times New Roman"/>
          <w:color w:val="000000"/>
          <w:sz w:val="27"/>
          <w:szCs w:val="27"/>
          <w:lang w:eastAsia="tr-TR"/>
        </w:rPr>
        <w:t>SÜRECİ :</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Dava konusu istem: Adana Büyükşehir Belediye </w:t>
      </w:r>
      <w:proofErr w:type="gramStart"/>
      <w:r w:rsidRPr="00D14271">
        <w:rPr>
          <w:rFonts w:ascii="Times New Roman" w:eastAsia="Times New Roman" w:hAnsi="Times New Roman" w:cs="Times New Roman"/>
          <w:color w:val="000000"/>
          <w:sz w:val="27"/>
          <w:szCs w:val="27"/>
          <w:lang w:eastAsia="tr-TR"/>
        </w:rPr>
        <w:t>Başkanlığında …</w:t>
      </w:r>
      <w:proofErr w:type="gramEnd"/>
      <w:r w:rsidRPr="00D14271">
        <w:rPr>
          <w:rFonts w:ascii="Times New Roman" w:eastAsia="Times New Roman" w:hAnsi="Times New Roman" w:cs="Times New Roman"/>
          <w:color w:val="000000"/>
          <w:sz w:val="27"/>
          <w:szCs w:val="27"/>
          <w:lang w:eastAsia="tr-TR"/>
        </w:rPr>
        <w:t xml:space="preserve"> Dairesi Başkanı olarak görev yapan davacı tarafından, başkanlık emrine uzman olarak atanmasına </w:t>
      </w:r>
      <w:proofErr w:type="gramStart"/>
      <w:r w:rsidRPr="00D14271">
        <w:rPr>
          <w:rFonts w:ascii="Times New Roman" w:eastAsia="Times New Roman" w:hAnsi="Times New Roman" w:cs="Times New Roman"/>
          <w:color w:val="000000"/>
          <w:sz w:val="27"/>
          <w:szCs w:val="27"/>
          <w:lang w:eastAsia="tr-TR"/>
        </w:rPr>
        <w:t>ilişkin …</w:t>
      </w:r>
      <w:proofErr w:type="gramEnd"/>
      <w:r w:rsidRPr="00D14271">
        <w:rPr>
          <w:rFonts w:ascii="Times New Roman" w:eastAsia="Times New Roman" w:hAnsi="Times New Roman" w:cs="Times New Roman"/>
          <w:color w:val="000000"/>
          <w:sz w:val="27"/>
          <w:szCs w:val="27"/>
          <w:lang w:eastAsia="tr-TR"/>
        </w:rPr>
        <w:t xml:space="preserve"> tarih </w:t>
      </w:r>
      <w:proofErr w:type="gramStart"/>
      <w:r w:rsidRPr="00D14271">
        <w:rPr>
          <w:rFonts w:ascii="Times New Roman" w:eastAsia="Times New Roman" w:hAnsi="Times New Roman" w:cs="Times New Roman"/>
          <w:color w:val="000000"/>
          <w:sz w:val="27"/>
          <w:szCs w:val="27"/>
          <w:lang w:eastAsia="tr-TR"/>
        </w:rPr>
        <w:t>ve …</w:t>
      </w:r>
      <w:proofErr w:type="gramEnd"/>
      <w:r w:rsidRPr="00D14271">
        <w:rPr>
          <w:rFonts w:ascii="Times New Roman" w:eastAsia="Times New Roman" w:hAnsi="Times New Roman" w:cs="Times New Roman"/>
          <w:color w:val="000000"/>
          <w:sz w:val="27"/>
          <w:szCs w:val="27"/>
          <w:lang w:eastAsia="tr-TR"/>
        </w:rPr>
        <w:t xml:space="preserve">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işlemin iptali ile bu işlem nedeniyle yoksun kaldığı özlük haklarının iadesine ve parasal haklarının işlem tarihinden itibaren işletilecek yasal faiziyle birlikte ödenmesine karar verilmesi istenilmiştir.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lastRenderedPageBreak/>
        <w:t xml:space="preserve">İlk Derece Mahkemesi kararının özeti: … İdare </w:t>
      </w:r>
      <w:proofErr w:type="gramStart"/>
      <w:r w:rsidRPr="00D14271">
        <w:rPr>
          <w:rFonts w:ascii="Times New Roman" w:eastAsia="Times New Roman" w:hAnsi="Times New Roman" w:cs="Times New Roman"/>
          <w:color w:val="000000"/>
          <w:sz w:val="27"/>
          <w:szCs w:val="27"/>
          <w:lang w:eastAsia="tr-TR"/>
        </w:rPr>
        <w:t>Mahkemesinin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kararıyla;</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Memurların naklen atanmaları konusunda idareye takdir yetkisi tanındığı, bu yetkinin kullanımının mutlak ve sınırsız olmayıp, kamu yararı ve hizmet gerekleri ile sınırlı olduğu, dava konusu işlem sonrasında davacı hakkında ön inceleme başlatılmasına karar verilmiş olsa da, bu ön inceleme sonrasında soruşturma izni verilmediği ve disiplin soruşturması başlatılmadığı, davacı hakkında dava konusu işlem tarihi itibarıyla anılan Kurumda görev yaptığı hizmet süresi boyunca herhangi bir idari soruşturma başlatılmadığı ve davacının, yürütmüş olduğu daire başkanlığı görevinde başarısız veya verimsiz olduğunun hukuken kabul edilebilir, hizmet gereklerine uygun, kamu yararını gözeten somut ve nesnel delillerle ortaya konulamadığı, tesis edilen dava konusu atama işleminin hukuki bir gerekçesinin olmadığı; davacının daire başkanlığı görevinden alınmasına ilişkin dava konusu işlemde hukuka uyarlık bulunmadığı; hukuka aykırılığı yargı kararıyla sabit olan dava konusu işlem nedeniyle davacının yoksun kaldığı özlük haklarının iadesi ve parasal kayıplarının davanın açıldığı tarihten (</w:t>
      </w:r>
      <w:proofErr w:type="gramStart"/>
      <w:r w:rsidRPr="00D14271">
        <w:rPr>
          <w:rFonts w:ascii="Times New Roman" w:eastAsia="Times New Roman" w:hAnsi="Times New Roman" w:cs="Times New Roman"/>
          <w:color w:val="000000"/>
          <w:sz w:val="27"/>
          <w:szCs w:val="27"/>
          <w:lang w:eastAsia="tr-TR"/>
        </w:rPr>
        <w:t>19/10/2016</w:t>
      </w:r>
      <w:proofErr w:type="gramEnd"/>
      <w:r w:rsidRPr="00D14271">
        <w:rPr>
          <w:rFonts w:ascii="Times New Roman" w:eastAsia="Times New Roman" w:hAnsi="Times New Roman" w:cs="Times New Roman"/>
          <w:color w:val="000000"/>
          <w:sz w:val="27"/>
          <w:szCs w:val="27"/>
          <w:lang w:eastAsia="tr-TR"/>
        </w:rPr>
        <w:t>) itibaren işletilecek yasal faiziyle birlikte davalı idarece davacıya ödenmesi gerektiği gerekçesiyle, dava konusu işlemin iptaline, davacının işlem nedeniyle yoksun kaldığı özlük haklarının iadesi ve parasal haklarının davanın açıldığı tarihten (19/10/2016) itibaren işletilecek yasal faiziyle birlikte ödenmesi isteminin kabulüne karar verilmiştir.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Bölge İdare Mahkemesi kararının özeti : …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İdare Dava </w:t>
      </w:r>
      <w:proofErr w:type="gramStart"/>
      <w:r w:rsidRPr="00D14271">
        <w:rPr>
          <w:rFonts w:ascii="Times New Roman" w:eastAsia="Times New Roman" w:hAnsi="Times New Roman" w:cs="Times New Roman"/>
          <w:color w:val="000000"/>
          <w:sz w:val="27"/>
          <w:szCs w:val="27"/>
          <w:lang w:eastAsia="tr-TR"/>
        </w:rPr>
        <w:t>Dairesinin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kararıyla;</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İdare Mahkemesi kararında hukuka aykırılık bulunmadığı gerekçesiyle 2577 sayılı İdari Yargılama Usulü Kanunu'nun 45. maddesinin 3. fıkrası uyarınca davalı idarenin istinaf başvurusunun reddine karar verilmiştir.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Daire kararının özeti: Danıştay İkinci Dairesinin </w:t>
      </w:r>
      <w:proofErr w:type="gramStart"/>
      <w:r w:rsidRPr="00D14271">
        <w:rPr>
          <w:rFonts w:ascii="Times New Roman" w:eastAsia="Times New Roman" w:hAnsi="Times New Roman" w:cs="Times New Roman"/>
          <w:color w:val="000000"/>
          <w:sz w:val="27"/>
          <w:szCs w:val="27"/>
          <w:lang w:eastAsia="tr-TR"/>
        </w:rPr>
        <w:t>04/11/2020</w:t>
      </w:r>
      <w:proofErr w:type="gramEnd"/>
      <w:r w:rsidRPr="00D14271">
        <w:rPr>
          <w:rFonts w:ascii="Times New Roman" w:eastAsia="Times New Roman" w:hAnsi="Times New Roman" w:cs="Times New Roman"/>
          <w:color w:val="000000"/>
          <w:sz w:val="27"/>
          <w:szCs w:val="27"/>
          <w:lang w:eastAsia="tr-TR"/>
        </w:rPr>
        <w:t xml:space="preserve"> tarih ve E:2018/1797, K:2020/3221 sayılı kararıyla;</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İdarenin, davacıyı Daire Başkanlığı kadrosuna 657 sayılı Devlet Memurları Kanunu'nun 76. maddesinde ifadesini bulan takdir yetkisi kapsamında atadığının görüldüğü, davalı idarenin atama konusunda sahip olduğu bu yetkinin davacıyı görevden alma konusunda da mevcut olduğunun kabulü noktasında tereddüt bulunmadığı,</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Bu bağlamda, dava dosyasına sunulan bilgi ve belgelerin değerlendirilmesinden, idarenin mevzuat uyarınca sahip olduğu takdir yetkisini kamu yararı ve hizmet gereklerine aykırı kullandığına dair herhangi bir bilgi ve belgenin bulunmadığı, dava konusu işlemin, davacının geçmiş hizmetleri ve görevin niteliği </w:t>
      </w:r>
      <w:proofErr w:type="spellStart"/>
      <w:r w:rsidRPr="00D14271">
        <w:rPr>
          <w:rFonts w:ascii="Times New Roman" w:eastAsia="Times New Roman" w:hAnsi="Times New Roman" w:cs="Times New Roman"/>
          <w:color w:val="000000"/>
          <w:sz w:val="27"/>
          <w:szCs w:val="27"/>
          <w:lang w:eastAsia="tr-TR"/>
        </w:rPr>
        <w:t>gözönünde</w:t>
      </w:r>
      <w:proofErr w:type="spellEnd"/>
      <w:r w:rsidRPr="00D14271">
        <w:rPr>
          <w:rFonts w:ascii="Times New Roman" w:eastAsia="Times New Roman" w:hAnsi="Times New Roman" w:cs="Times New Roman"/>
          <w:color w:val="000000"/>
          <w:sz w:val="27"/>
          <w:szCs w:val="27"/>
          <w:lang w:eastAsia="tr-TR"/>
        </w:rPr>
        <w:t xml:space="preserve"> bulundurularak, hizmetin daha etkin ve verimli bir şekilde yürütülmesini sağlamak amacıyla, kamu yararı ile hizmet gereklerine uygun olarak tesis edildiği anlaşıldığından, dava konusu işlemde hukuka aykırılık, istinaf başvurusunun reddi </w:t>
      </w:r>
      <w:proofErr w:type="gramStart"/>
      <w:r w:rsidRPr="00D14271">
        <w:rPr>
          <w:rFonts w:ascii="Times New Roman" w:eastAsia="Times New Roman" w:hAnsi="Times New Roman" w:cs="Times New Roman"/>
          <w:color w:val="000000"/>
          <w:sz w:val="27"/>
          <w:szCs w:val="27"/>
          <w:lang w:eastAsia="tr-TR"/>
        </w:rPr>
        <w:lastRenderedPageBreak/>
        <w:t>yolundaki …</w:t>
      </w:r>
      <w:proofErr w:type="gramEnd"/>
      <w:r w:rsidRPr="00D14271">
        <w:rPr>
          <w:rFonts w:ascii="Times New Roman" w:eastAsia="Times New Roman" w:hAnsi="Times New Roman" w:cs="Times New Roman"/>
          <w:color w:val="000000"/>
          <w:sz w:val="27"/>
          <w:szCs w:val="27"/>
          <w:lang w:eastAsia="tr-TR"/>
        </w:rPr>
        <w:t xml:space="preserve">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İdari Dava Dairesi kararında ise hukuki isabet görülmediği gerekçesiyle, …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İdare Dava </w:t>
      </w:r>
      <w:proofErr w:type="gramStart"/>
      <w:r w:rsidRPr="00D14271">
        <w:rPr>
          <w:rFonts w:ascii="Times New Roman" w:eastAsia="Times New Roman" w:hAnsi="Times New Roman" w:cs="Times New Roman"/>
          <w:color w:val="000000"/>
          <w:sz w:val="27"/>
          <w:szCs w:val="27"/>
          <w:lang w:eastAsia="tr-TR"/>
        </w:rPr>
        <w:t>Dairesinin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kararının bozulmasına karar verilmiştir.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Bölge İdare Mahkemesi ısrar kararının özeti: … Bölge İdare Mahkemesi </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İdare Dava </w:t>
      </w:r>
      <w:proofErr w:type="gramStart"/>
      <w:r w:rsidRPr="00D14271">
        <w:rPr>
          <w:rFonts w:ascii="Times New Roman" w:eastAsia="Times New Roman" w:hAnsi="Times New Roman" w:cs="Times New Roman"/>
          <w:color w:val="000000"/>
          <w:sz w:val="27"/>
          <w:szCs w:val="27"/>
          <w:lang w:eastAsia="tr-TR"/>
        </w:rPr>
        <w:t>Dairesinin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kararıyla; istinaf başvurusunun reddi yolundaki ilk kararda ısrar edilmiştir.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TEMYİZ EDENİN </w:t>
      </w:r>
      <w:proofErr w:type="gramStart"/>
      <w:r w:rsidRPr="00D14271">
        <w:rPr>
          <w:rFonts w:ascii="Times New Roman" w:eastAsia="Times New Roman" w:hAnsi="Times New Roman" w:cs="Times New Roman"/>
          <w:color w:val="000000"/>
          <w:sz w:val="27"/>
          <w:szCs w:val="27"/>
          <w:lang w:eastAsia="tr-TR"/>
        </w:rPr>
        <w:t>İDDİALARI : Davalı</w:t>
      </w:r>
      <w:proofErr w:type="gramEnd"/>
      <w:r w:rsidRPr="00D14271">
        <w:rPr>
          <w:rFonts w:ascii="Times New Roman" w:eastAsia="Times New Roman" w:hAnsi="Times New Roman" w:cs="Times New Roman"/>
          <w:color w:val="000000"/>
          <w:sz w:val="27"/>
          <w:szCs w:val="27"/>
          <w:lang w:eastAsia="tr-TR"/>
        </w:rPr>
        <w:t xml:space="preserve"> idare tarafından, dava konusu işlemin, davacının geçmiş hizmetleri ve görevin niteliği </w:t>
      </w:r>
      <w:proofErr w:type="spellStart"/>
      <w:r w:rsidRPr="00D14271">
        <w:rPr>
          <w:rFonts w:ascii="Times New Roman" w:eastAsia="Times New Roman" w:hAnsi="Times New Roman" w:cs="Times New Roman"/>
          <w:color w:val="000000"/>
          <w:sz w:val="27"/>
          <w:szCs w:val="27"/>
          <w:lang w:eastAsia="tr-TR"/>
        </w:rPr>
        <w:t>gözönünde</w:t>
      </w:r>
      <w:proofErr w:type="spellEnd"/>
      <w:r w:rsidRPr="00D14271">
        <w:rPr>
          <w:rFonts w:ascii="Times New Roman" w:eastAsia="Times New Roman" w:hAnsi="Times New Roman" w:cs="Times New Roman"/>
          <w:color w:val="000000"/>
          <w:sz w:val="27"/>
          <w:szCs w:val="27"/>
          <w:lang w:eastAsia="tr-TR"/>
        </w:rPr>
        <w:t xml:space="preserve"> bulundurularak, hizmetin daha etkin ve verimli bir şekilde yürütülmesini sağlamak amacıyla, kamu yararı ile hizmet gereklerine uygun olarak tesis edildiği ileri sürülmektedir.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KARŞI TARAFIN </w:t>
      </w:r>
      <w:proofErr w:type="gramStart"/>
      <w:r w:rsidRPr="00D14271">
        <w:rPr>
          <w:rFonts w:ascii="Times New Roman" w:eastAsia="Times New Roman" w:hAnsi="Times New Roman" w:cs="Times New Roman"/>
          <w:color w:val="000000"/>
          <w:sz w:val="27"/>
          <w:szCs w:val="27"/>
          <w:lang w:eastAsia="tr-TR"/>
        </w:rPr>
        <w:t>SAVUNMASI : Davacı</w:t>
      </w:r>
      <w:proofErr w:type="gramEnd"/>
      <w:r w:rsidRPr="00D14271">
        <w:rPr>
          <w:rFonts w:ascii="Times New Roman" w:eastAsia="Times New Roman" w:hAnsi="Times New Roman" w:cs="Times New Roman"/>
          <w:color w:val="000000"/>
          <w:sz w:val="27"/>
          <w:szCs w:val="27"/>
          <w:lang w:eastAsia="tr-TR"/>
        </w:rPr>
        <w:t xml:space="preserve"> tarafından, savunma verilmemiştir.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DANIŞTAY TETKİK HÂKİMİ …'UN </w:t>
      </w:r>
      <w:proofErr w:type="gramStart"/>
      <w:r w:rsidRPr="00D14271">
        <w:rPr>
          <w:rFonts w:ascii="Times New Roman" w:eastAsia="Times New Roman" w:hAnsi="Times New Roman" w:cs="Times New Roman"/>
          <w:color w:val="000000"/>
          <w:sz w:val="27"/>
          <w:szCs w:val="27"/>
          <w:lang w:eastAsia="tr-TR"/>
        </w:rPr>
        <w:t>DÜŞÜNCESİ : Temyiz</w:t>
      </w:r>
      <w:proofErr w:type="gramEnd"/>
      <w:r w:rsidRPr="00D14271">
        <w:rPr>
          <w:rFonts w:ascii="Times New Roman" w:eastAsia="Times New Roman" w:hAnsi="Times New Roman" w:cs="Times New Roman"/>
          <w:color w:val="000000"/>
          <w:sz w:val="27"/>
          <w:szCs w:val="27"/>
          <w:lang w:eastAsia="tr-TR"/>
        </w:rPr>
        <w:t xml:space="preserve"> isteminin reddi ile …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İdare Dava Dairesi kararının onanması gerektiği düşünülmektedir.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TÜRK MİLLETİ ADINA</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İNCELEME VE </w:t>
      </w:r>
      <w:proofErr w:type="gramStart"/>
      <w:r w:rsidRPr="00D14271">
        <w:rPr>
          <w:rFonts w:ascii="Times New Roman" w:eastAsia="Times New Roman" w:hAnsi="Times New Roman" w:cs="Times New Roman"/>
          <w:color w:val="000000"/>
          <w:sz w:val="27"/>
          <w:szCs w:val="27"/>
          <w:lang w:eastAsia="tr-TR"/>
        </w:rPr>
        <w:t>GEREKÇE :</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MADDİ </w:t>
      </w:r>
      <w:proofErr w:type="gramStart"/>
      <w:r w:rsidRPr="00D14271">
        <w:rPr>
          <w:rFonts w:ascii="Times New Roman" w:eastAsia="Times New Roman" w:hAnsi="Times New Roman" w:cs="Times New Roman"/>
          <w:color w:val="000000"/>
          <w:sz w:val="27"/>
          <w:szCs w:val="27"/>
          <w:lang w:eastAsia="tr-TR"/>
        </w:rPr>
        <w:t>OLAY :</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Adana Büyükşehir Belediye </w:t>
      </w:r>
      <w:proofErr w:type="gramStart"/>
      <w:r w:rsidRPr="00D14271">
        <w:rPr>
          <w:rFonts w:ascii="Times New Roman" w:eastAsia="Times New Roman" w:hAnsi="Times New Roman" w:cs="Times New Roman"/>
          <w:color w:val="000000"/>
          <w:sz w:val="27"/>
          <w:szCs w:val="27"/>
          <w:lang w:eastAsia="tr-TR"/>
        </w:rPr>
        <w:t>Başkanlığında …</w:t>
      </w:r>
      <w:proofErr w:type="gramEnd"/>
      <w:r w:rsidRPr="00D14271">
        <w:rPr>
          <w:rFonts w:ascii="Times New Roman" w:eastAsia="Times New Roman" w:hAnsi="Times New Roman" w:cs="Times New Roman"/>
          <w:color w:val="000000"/>
          <w:sz w:val="27"/>
          <w:szCs w:val="27"/>
          <w:lang w:eastAsia="tr-TR"/>
        </w:rPr>
        <w:t xml:space="preserve"> Dairesi Başkanı olarak görev yapan davacı, … tarih </w:t>
      </w:r>
      <w:proofErr w:type="gramStart"/>
      <w:r w:rsidRPr="00D14271">
        <w:rPr>
          <w:rFonts w:ascii="Times New Roman" w:eastAsia="Times New Roman" w:hAnsi="Times New Roman" w:cs="Times New Roman"/>
          <w:color w:val="000000"/>
          <w:sz w:val="27"/>
          <w:szCs w:val="27"/>
          <w:lang w:eastAsia="tr-TR"/>
        </w:rPr>
        <w:t>ve …</w:t>
      </w:r>
      <w:proofErr w:type="gramEnd"/>
      <w:r w:rsidRPr="00D14271">
        <w:rPr>
          <w:rFonts w:ascii="Times New Roman" w:eastAsia="Times New Roman" w:hAnsi="Times New Roman" w:cs="Times New Roman"/>
          <w:color w:val="000000"/>
          <w:sz w:val="27"/>
          <w:szCs w:val="27"/>
          <w:lang w:eastAsia="tr-TR"/>
        </w:rPr>
        <w:t xml:space="preserve">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işlem ile başkanlık emrine uzman olarak atanmıştır.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Bunun üzerine </w:t>
      </w:r>
      <w:proofErr w:type="spellStart"/>
      <w:r w:rsidRPr="00D14271">
        <w:rPr>
          <w:rFonts w:ascii="Times New Roman" w:eastAsia="Times New Roman" w:hAnsi="Times New Roman" w:cs="Times New Roman"/>
          <w:color w:val="000000"/>
          <w:sz w:val="27"/>
          <w:szCs w:val="27"/>
          <w:lang w:eastAsia="tr-TR"/>
        </w:rPr>
        <w:t>temyizen</w:t>
      </w:r>
      <w:proofErr w:type="spellEnd"/>
      <w:r w:rsidRPr="00D14271">
        <w:rPr>
          <w:rFonts w:ascii="Times New Roman" w:eastAsia="Times New Roman" w:hAnsi="Times New Roman" w:cs="Times New Roman"/>
          <w:color w:val="000000"/>
          <w:sz w:val="27"/>
          <w:szCs w:val="27"/>
          <w:lang w:eastAsia="tr-TR"/>
        </w:rPr>
        <w:t xml:space="preserve"> incelenen dava açılmıştır.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İLGİLİ </w:t>
      </w:r>
      <w:proofErr w:type="gramStart"/>
      <w:r w:rsidRPr="00D14271">
        <w:rPr>
          <w:rFonts w:ascii="Times New Roman" w:eastAsia="Times New Roman" w:hAnsi="Times New Roman" w:cs="Times New Roman"/>
          <w:color w:val="000000"/>
          <w:sz w:val="27"/>
          <w:szCs w:val="27"/>
          <w:lang w:eastAsia="tr-TR"/>
        </w:rPr>
        <w:t>MEVZUAT :</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657 sayılı Devlet Memurları Kanunu’nun 76. maddesinin 1. fıkrasında; "Kurumlar, görev ve unvan eşitliği gözetmeden kazanılmış hak aylık dereceleriyle memurları bulundukları kadro derecelerine eşit veya 68. maddedeki esaslar çerçevesinde daha üst, kurum içinde aynı veya başka yerlerdeki diğer kadrolara naklen atayabilirler." hükmüne yer verilmiştir.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14271">
        <w:rPr>
          <w:rFonts w:ascii="Times New Roman" w:eastAsia="Times New Roman" w:hAnsi="Times New Roman" w:cs="Times New Roman"/>
          <w:color w:val="000000"/>
          <w:sz w:val="27"/>
          <w:szCs w:val="27"/>
          <w:lang w:eastAsia="tr-TR"/>
        </w:rPr>
        <w:t xml:space="preserve">Devlet Memurları Kanunu'nun 76. maddesi ile memurların naklen atanmaları konusunda idareye takdir yetkisi tanındığı açık olup, bu yetkinin ancak kamu yararı ve hizmet gerekleri göz ardı edilerek kullanıldığının kanıtlanması ya da idari yargı merciince saptanması halinde, sözü edilen bu durumun dava konusu idari işlemin </w:t>
      </w:r>
      <w:r w:rsidRPr="00D14271">
        <w:rPr>
          <w:rFonts w:ascii="Times New Roman" w:eastAsia="Times New Roman" w:hAnsi="Times New Roman" w:cs="Times New Roman"/>
          <w:color w:val="000000"/>
          <w:sz w:val="27"/>
          <w:szCs w:val="27"/>
          <w:lang w:eastAsia="tr-TR"/>
        </w:rPr>
        <w:lastRenderedPageBreak/>
        <w:t>neden ve amaç yönlerinden hukuka aykırılığı nedeniyle iptalini gerektireceği yerleşmiş yargı içtihatlarıyla kabul edilmiş bulunmaktadır.</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Dava dosyasının incelenmesinden; davacının, ... Büyükşehir </w:t>
      </w:r>
      <w:proofErr w:type="gramStart"/>
      <w:r w:rsidRPr="00D14271">
        <w:rPr>
          <w:rFonts w:ascii="Times New Roman" w:eastAsia="Times New Roman" w:hAnsi="Times New Roman" w:cs="Times New Roman"/>
          <w:color w:val="000000"/>
          <w:sz w:val="27"/>
          <w:szCs w:val="27"/>
          <w:lang w:eastAsia="tr-TR"/>
        </w:rPr>
        <w:t>Belediyesi ...</w:t>
      </w:r>
      <w:proofErr w:type="gramEnd"/>
      <w:r w:rsidRPr="00D14271">
        <w:rPr>
          <w:rFonts w:ascii="Times New Roman" w:eastAsia="Times New Roman" w:hAnsi="Times New Roman" w:cs="Times New Roman"/>
          <w:color w:val="000000"/>
          <w:sz w:val="27"/>
          <w:szCs w:val="27"/>
          <w:lang w:eastAsia="tr-TR"/>
        </w:rPr>
        <w:t xml:space="preserve"> Daire Başkanlığı emrinde ambar memuru olarak görev yapmakta iken, 04/01/2012 </w:t>
      </w:r>
      <w:proofErr w:type="gramStart"/>
      <w:r w:rsidRPr="00D14271">
        <w:rPr>
          <w:rFonts w:ascii="Times New Roman" w:eastAsia="Times New Roman" w:hAnsi="Times New Roman" w:cs="Times New Roman"/>
          <w:color w:val="000000"/>
          <w:sz w:val="27"/>
          <w:szCs w:val="27"/>
          <w:lang w:eastAsia="tr-TR"/>
        </w:rPr>
        <w:t>tarihinde …Dairesi</w:t>
      </w:r>
      <w:proofErr w:type="gramEnd"/>
      <w:r w:rsidRPr="00D14271">
        <w:rPr>
          <w:rFonts w:ascii="Times New Roman" w:eastAsia="Times New Roman" w:hAnsi="Times New Roman" w:cs="Times New Roman"/>
          <w:color w:val="000000"/>
          <w:sz w:val="27"/>
          <w:szCs w:val="27"/>
          <w:lang w:eastAsia="tr-TR"/>
        </w:rPr>
        <w:t xml:space="preserve"> Başkanı olarak, 23/05/2014 tarihinde ise … Dairesi Başkanı olarak atandığı, </w:t>
      </w:r>
      <w:proofErr w:type="gramStart"/>
      <w:r w:rsidRPr="00D14271">
        <w:rPr>
          <w:rFonts w:ascii="Times New Roman" w:eastAsia="Times New Roman" w:hAnsi="Times New Roman" w:cs="Times New Roman"/>
          <w:color w:val="000000"/>
          <w:sz w:val="27"/>
          <w:szCs w:val="27"/>
          <w:lang w:eastAsia="tr-TR"/>
        </w:rPr>
        <w:t>23/08/2016</w:t>
      </w:r>
      <w:proofErr w:type="gramEnd"/>
      <w:r w:rsidRPr="00D14271">
        <w:rPr>
          <w:rFonts w:ascii="Times New Roman" w:eastAsia="Times New Roman" w:hAnsi="Times New Roman" w:cs="Times New Roman"/>
          <w:color w:val="000000"/>
          <w:sz w:val="27"/>
          <w:szCs w:val="27"/>
          <w:lang w:eastAsia="tr-TR"/>
        </w:rPr>
        <w:t xml:space="preserve"> tarihinde de dava konusu işlemle Başkanlık emrine uzman olarak atandığı anlaşılmaktadır.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14271">
        <w:rPr>
          <w:rFonts w:ascii="Times New Roman" w:eastAsia="Times New Roman" w:hAnsi="Times New Roman" w:cs="Times New Roman"/>
          <w:color w:val="000000"/>
          <w:sz w:val="27"/>
          <w:szCs w:val="27"/>
          <w:lang w:eastAsia="tr-TR"/>
        </w:rPr>
        <w:t>Bu durumda, 657 sayılı Kanun'un 76. maddesi kapsamında, memurların naklen atanmaları hususunda idareye, kazanılmış hak aylık derecelerine ve 68. maddedeki esaslara uygun olmak şartı ile başkaca bir sınırlama olmaksızın takdir yetkisi tanındığı, somut olayda idarenin mevzuat uyarınca sahip olduğu takdir yetkisini kamu yararı ve hizmet gereklerine aykırı kullandığına dair hukuken geçerli herhangi bir bilgi belgenin de bulunmadığı ve davacının geçmiş hizmetleri dikkate alındığında; daire başkanı olarak görev yapan davacının, kamu yararı ve hizmet gerekleri gözetilerek başkanlık emrine uzman olarak atanmasına ilişkin dava konusu işlemde hukuka aykırılık görülmemiştir.</w:t>
      </w:r>
      <w:proofErr w:type="gramEnd"/>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Bu itibarla, temyize konu İdare Mahkemesi ısrar kararında hukuki isabet bulunmamaktadır.</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KARAR SONUCU:</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Açıklanan nedenlerle;</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1. Davalı idarenin temyiz isteminin kabulüne;</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2. Dava konusu işlemin yukarıda özetlenen gerekçeyle iptaline, davacının işlem nedeniyle yoksun kaldığı özlük haklarının iadesi ve parasal haklarının davanın açıldığı tarihten (19/10/2016) itibaren işletilecek yasal faiziyle birlikte ödenmesi isteminin kabulüne ilişkin İdare Mahkemesi kararına yönelik yapılan istinaf başvurusunun reddi </w:t>
      </w:r>
      <w:proofErr w:type="gramStart"/>
      <w:r w:rsidRPr="00D14271">
        <w:rPr>
          <w:rFonts w:ascii="Times New Roman" w:eastAsia="Times New Roman" w:hAnsi="Times New Roman" w:cs="Times New Roman"/>
          <w:color w:val="000000"/>
          <w:sz w:val="27"/>
          <w:szCs w:val="27"/>
          <w:lang w:eastAsia="tr-TR"/>
        </w:rPr>
        <w:t>yolundaki …Bölge</w:t>
      </w:r>
      <w:proofErr w:type="gramEnd"/>
      <w:r w:rsidRPr="00D14271">
        <w:rPr>
          <w:rFonts w:ascii="Times New Roman" w:eastAsia="Times New Roman" w:hAnsi="Times New Roman" w:cs="Times New Roman"/>
          <w:color w:val="000000"/>
          <w:sz w:val="27"/>
          <w:szCs w:val="27"/>
          <w:lang w:eastAsia="tr-TR"/>
        </w:rPr>
        <w:t xml:space="preserve"> İdare Mahkemesi … İdari Dava Dairesinin temyize </w:t>
      </w:r>
      <w:proofErr w:type="gramStart"/>
      <w:r w:rsidRPr="00D14271">
        <w:rPr>
          <w:rFonts w:ascii="Times New Roman" w:eastAsia="Times New Roman" w:hAnsi="Times New Roman" w:cs="Times New Roman"/>
          <w:color w:val="000000"/>
          <w:sz w:val="27"/>
          <w:szCs w:val="27"/>
          <w:lang w:eastAsia="tr-TR"/>
        </w:rPr>
        <w:t>konu …</w:t>
      </w:r>
      <w:proofErr w:type="gramEnd"/>
      <w:r w:rsidRPr="00D14271">
        <w:rPr>
          <w:rFonts w:ascii="Times New Roman" w:eastAsia="Times New Roman" w:hAnsi="Times New Roman" w:cs="Times New Roman"/>
          <w:color w:val="000000"/>
          <w:sz w:val="27"/>
          <w:szCs w:val="27"/>
          <w:lang w:eastAsia="tr-TR"/>
        </w:rPr>
        <w:t xml:space="preserve"> tarih ve E</w:t>
      </w:r>
      <w:proofErr w:type="gramStart"/>
      <w:r w:rsidRPr="00D14271">
        <w:rPr>
          <w:rFonts w:ascii="Times New Roman" w:eastAsia="Times New Roman" w:hAnsi="Times New Roman" w:cs="Times New Roman"/>
          <w:color w:val="000000"/>
          <w:sz w:val="27"/>
          <w:szCs w:val="27"/>
          <w:lang w:eastAsia="tr-TR"/>
        </w:rPr>
        <w:t>:…,</w:t>
      </w:r>
      <w:proofErr w:type="gramEnd"/>
      <w:r w:rsidRPr="00D14271">
        <w:rPr>
          <w:rFonts w:ascii="Times New Roman" w:eastAsia="Times New Roman" w:hAnsi="Times New Roman" w:cs="Times New Roman"/>
          <w:color w:val="000000"/>
          <w:sz w:val="27"/>
          <w:szCs w:val="27"/>
          <w:lang w:eastAsia="tr-TR"/>
        </w:rPr>
        <w:t xml:space="preserve"> K:… </w:t>
      </w:r>
      <w:proofErr w:type="gramStart"/>
      <w:r w:rsidRPr="00D14271">
        <w:rPr>
          <w:rFonts w:ascii="Times New Roman" w:eastAsia="Times New Roman" w:hAnsi="Times New Roman" w:cs="Times New Roman"/>
          <w:color w:val="000000"/>
          <w:sz w:val="27"/>
          <w:szCs w:val="27"/>
          <w:lang w:eastAsia="tr-TR"/>
        </w:rPr>
        <w:t>sayılı</w:t>
      </w:r>
      <w:proofErr w:type="gramEnd"/>
      <w:r w:rsidRPr="00D14271">
        <w:rPr>
          <w:rFonts w:ascii="Times New Roman" w:eastAsia="Times New Roman" w:hAnsi="Times New Roman" w:cs="Times New Roman"/>
          <w:color w:val="000000"/>
          <w:sz w:val="27"/>
          <w:szCs w:val="27"/>
          <w:lang w:eastAsia="tr-TR"/>
        </w:rPr>
        <w:t xml:space="preserve"> ısrar kararının BOZULMASINA,</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3. Yeniden bir karar verilmek üzere </w:t>
      </w:r>
      <w:proofErr w:type="gramStart"/>
      <w:r w:rsidRPr="00D14271">
        <w:rPr>
          <w:rFonts w:ascii="Times New Roman" w:eastAsia="Times New Roman" w:hAnsi="Times New Roman" w:cs="Times New Roman"/>
          <w:color w:val="000000"/>
          <w:sz w:val="27"/>
          <w:szCs w:val="27"/>
          <w:lang w:eastAsia="tr-TR"/>
        </w:rPr>
        <w:t>dosyanın …</w:t>
      </w:r>
      <w:proofErr w:type="gramEnd"/>
      <w:r w:rsidRPr="00D14271">
        <w:rPr>
          <w:rFonts w:ascii="Times New Roman" w:eastAsia="Times New Roman" w:hAnsi="Times New Roman" w:cs="Times New Roman"/>
          <w:color w:val="000000"/>
          <w:sz w:val="27"/>
          <w:szCs w:val="27"/>
          <w:lang w:eastAsia="tr-TR"/>
        </w:rPr>
        <w:t xml:space="preserve">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İdari Dava Dairesine gönderilmesine, 19.01.2022 tarihinde kesin olarak oyçokluğu ile karar verildi.</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KARŞI OY</w:t>
      </w:r>
    </w:p>
    <w:p w:rsidR="00D14271" w:rsidRPr="00D14271" w:rsidRDefault="00D14271" w:rsidP="00D1427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14271">
        <w:rPr>
          <w:rFonts w:ascii="Times New Roman" w:eastAsia="Times New Roman" w:hAnsi="Times New Roman" w:cs="Times New Roman"/>
          <w:color w:val="000000"/>
          <w:sz w:val="27"/>
          <w:szCs w:val="27"/>
          <w:lang w:eastAsia="tr-TR"/>
        </w:rPr>
        <w:t xml:space="preserve">X-Temyiz edilen kararla ilgili dosyanın incelenmesinden; … Bölge İdare </w:t>
      </w:r>
      <w:proofErr w:type="gramStart"/>
      <w:r w:rsidRPr="00D14271">
        <w:rPr>
          <w:rFonts w:ascii="Times New Roman" w:eastAsia="Times New Roman" w:hAnsi="Times New Roman" w:cs="Times New Roman"/>
          <w:color w:val="000000"/>
          <w:sz w:val="27"/>
          <w:szCs w:val="27"/>
          <w:lang w:eastAsia="tr-TR"/>
        </w:rPr>
        <w:t>Mahkemesi …</w:t>
      </w:r>
      <w:proofErr w:type="gramEnd"/>
      <w:r w:rsidRPr="00D14271">
        <w:rPr>
          <w:rFonts w:ascii="Times New Roman" w:eastAsia="Times New Roman" w:hAnsi="Times New Roman" w:cs="Times New Roman"/>
          <w:color w:val="000000"/>
          <w:sz w:val="27"/>
          <w:szCs w:val="27"/>
          <w:lang w:eastAsia="tr-TR"/>
        </w:rPr>
        <w:t xml:space="preserve"> İdare Dava Dairesince verilen ısrar kararının usul ve hukuka uygun bulunduğu, dilekçede ileri sürülen temyiz nedenlerinin kararın bozulmasını gerektirecek nitelikte olmadığı anlaşıldığından, davalı idarenin temyiz isteminin reddi ve ısrar kararının onanması gerektiği oyuyla, karara katılmıyoruz.</w:t>
      </w:r>
    </w:p>
    <w:p w:rsidR="00B51A99" w:rsidRPr="00D14271" w:rsidRDefault="00B51A99" w:rsidP="00D14271"/>
    <w:sectPr w:rsidR="00B51A99" w:rsidRPr="00D14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776"/>
    <w:multiLevelType w:val="multilevel"/>
    <w:tmpl w:val="570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06A9"/>
    <w:multiLevelType w:val="multilevel"/>
    <w:tmpl w:val="59CE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B68ED"/>
    <w:multiLevelType w:val="multilevel"/>
    <w:tmpl w:val="36A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3048D"/>
    <w:multiLevelType w:val="multilevel"/>
    <w:tmpl w:val="A28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32921"/>
    <w:multiLevelType w:val="multilevel"/>
    <w:tmpl w:val="146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72138"/>
    <w:multiLevelType w:val="multilevel"/>
    <w:tmpl w:val="398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91278"/>
    <w:multiLevelType w:val="multilevel"/>
    <w:tmpl w:val="58D0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2563F"/>
    <w:multiLevelType w:val="multilevel"/>
    <w:tmpl w:val="037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D72E1"/>
    <w:multiLevelType w:val="multilevel"/>
    <w:tmpl w:val="F32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0"/>
  </w:num>
  <w:num w:numId="6">
    <w:abstractNumId w:val="3"/>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0D1FB9"/>
    <w:rsid w:val="001A5C9C"/>
    <w:rsid w:val="002A6F74"/>
    <w:rsid w:val="004C6256"/>
    <w:rsid w:val="008514E5"/>
    <w:rsid w:val="00B51A99"/>
    <w:rsid w:val="00C65059"/>
    <w:rsid w:val="00D14271"/>
    <w:rsid w:val="00D87EB0"/>
    <w:rsid w:val="00DE3BCC"/>
    <w:rsid w:val="00FE5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3646">
      <w:bodyDiv w:val="1"/>
      <w:marLeft w:val="0"/>
      <w:marRight w:val="0"/>
      <w:marTop w:val="0"/>
      <w:marBottom w:val="0"/>
      <w:divBdr>
        <w:top w:val="none" w:sz="0" w:space="0" w:color="auto"/>
        <w:left w:val="none" w:sz="0" w:space="0" w:color="auto"/>
        <w:bottom w:val="none" w:sz="0" w:space="0" w:color="auto"/>
        <w:right w:val="none" w:sz="0" w:space="0" w:color="auto"/>
      </w:divBdr>
      <w:divsChild>
        <w:div w:id="532307212">
          <w:marLeft w:val="0"/>
          <w:marRight w:val="0"/>
          <w:marTop w:val="0"/>
          <w:marBottom w:val="0"/>
          <w:divBdr>
            <w:top w:val="none" w:sz="0" w:space="0" w:color="auto"/>
            <w:left w:val="none" w:sz="0" w:space="0" w:color="auto"/>
            <w:bottom w:val="none" w:sz="0" w:space="0" w:color="auto"/>
            <w:right w:val="none" w:sz="0" w:space="0" w:color="auto"/>
          </w:divBdr>
        </w:div>
        <w:div w:id="477846246">
          <w:marLeft w:val="0"/>
          <w:marRight w:val="0"/>
          <w:marTop w:val="0"/>
          <w:marBottom w:val="0"/>
          <w:divBdr>
            <w:top w:val="none" w:sz="0" w:space="0" w:color="auto"/>
            <w:left w:val="none" w:sz="0" w:space="0" w:color="auto"/>
            <w:bottom w:val="none" w:sz="0" w:space="0" w:color="auto"/>
            <w:right w:val="none" w:sz="0" w:space="0" w:color="auto"/>
          </w:divBdr>
          <w:divsChild>
            <w:div w:id="981882340">
              <w:marLeft w:val="0"/>
              <w:marRight w:val="0"/>
              <w:marTop w:val="0"/>
              <w:marBottom w:val="0"/>
              <w:divBdr>
                <w:top w:val="none" w:sz="0" w:space="0" w:color="auto"/>
                <w:left w:val="none" w:sz="0" w:space="0" w:color="auto"/>
                <w:bottom w:val="none" w:sz="0" w:space="0" w:color="auto"/>
                <w:right w:val="none" w:sz="0" w:space="0" w:color="auto"/>
              </w:divBdr>
            </w:div>
          </w:divsChild>
        </w:div>
        <w:div w:id="1096484563">
          <w:marLeft w:val="0"/>
          <w:marRight w:val="0"/>
          <w:marTop w:val="0"/>
          <w:marBottom w:val="0"/>
          <w:divBdr>
            <w:top w:val="none" w:sz="0" w:space="0" w:color="auto"/>
            <w:left w:val="none" w:sz="0" w:space="0" w:color="auto"/>
            <w:bottom w:val="none" w:sz="0" w:space="0" w:color="auto"/>
            <w:right w:val="none" w:sz="0" w:space="0" w:color="auto"/>
          </w:divBdr>
        </w:div>
        <w:div w:id="1610551784">
          <w:marLeft w:val="0"/>
          <w:marRight w:val="0"/>
          <w:marTop w:val="0"/>
          <w:marBottom w:val="0"/>
          <w:divBdr>
            <w:top w:val="none" w:sz="0" w:space="0" w:color="auto"/>
            <w:left w:val="none" w:sz="0" w:space="0" w:color="auto"/>
            <w:bottom w:val="none" w:sz="0" w:space="0" w:color="auto"/>
            <w:right w:val="none" w:sz="0" w:space="0" w:color="auto"/>
          </w:divBdr>
        </w:div>
      </w:divsChild>
    </w:div>
    <w:div w:id="690183396">
      <w:bodyDiv w:val="1"/>
      <w:marLeft w:val="0"/>
      <w:marRight w:val="0"/>
      <w:marTop w:val="0"/>
      <w:marBottom w:val="0"/>
      <w:divBdr>
        <w:top w:val="none" w:sz="0" w:space="0" w:color="auto"/>
        <w:left w:val="none" w:sz="0" w:space="0" w:color="auto"/>
        <w:bottom w:val="none" w:sz="0" w:space="0" w:color="auto"/>
        <w:right w:val="none" w:sz="0" w:space="0" w:color="auto"/>
      </w:divBdr>
      <w:divsChild>
        <w:div w:id="1670206737">
          <w:marLeft w:val="0"/>
          <w:marRight w:val="0"/>
          <w:marTop w:val="0"/>
          <w:marBottom w:val="0"/>
          <w:divBdr>
            <w:top w:val="none" w:sz="0" w:space="0" w:color="auto"/>
            <w:left w:val="none" w:sz="0" w:space="0" w:color="auto"/>
            <w:bottom w:val="none" w:sz="0" w:space="0" w:color="auto"/>
            <w:right w:val="none" w:sz="0" w:space="0" w:color="auto"/>
          </w:divBdr>
        </w:div>
        <w:div w:id="479882852">
          <w:marLeft w:val="0"/>
          <w:marRight w:val="0"/>
          <w:marTop w:val="0"/>
          <w:marBottom w:val="0"/>
          <w:divBdr>
            <w:top w:val="none" w:sz="0" w:space="0" w:color="auto"/>
            <w:left w:val="none" w:sz="0" w:space="0" w:color="auto"/>
            <w:bottom w:val="none" w:sz="0" w:space="0" w:color="auto"/>
            <w:right w:val="none" w:sz="0" w:space="0" w:color="auto"/>
          </w:divBdr>
          <w:divsChild>
            <w:div w:id="67702112">
              <w:marLeft w:val="0"/>
              <w:marRight w:val="0"/>
              <w:marTop w:val="0"/>
              <w:marBottom w:val="0"/>
              <w:divBdr>
                <w:top w:val="none" w:sz="0" w:space="0" w:color="auto"/>
                <w:left w:val="none" w:sz="0" w:space="0" w:color="auto"/>
                <w:bottom w:val="none" w:sz="0" w:space="0" w:color="auto"/>
                <w:right w:val="none" w:sz="0" w:space="0" w:color="auto"/>
              </w:divBdr>
            </w:div>
          </w:divsChild>
        </w:div>
        <w:div w:id="448205884">
          <w:marLeft w:val="0"/>
          <w:marRight w:val="0"/>
          <w:marTop w:val="0"/>
          <w:marBottom w:val="0"/>
          <w:divBdr>
            <w:top w:val="none" w:sz="0" w:space="0" w:color="auto"/>
            <w:left w:val="none" w:sz="0" w:space="0" w:color="auto"/>
            <w:bottom w:val="none" w:sz="0" w:space="0" w:color="auto"/>
            <w:right w:val="none" w:sz="0" w:space="0" w:color="auto"/>
          </w:divBdr>
        </w:div>
        <w:div w:id="1389378847">
          <w:marLeft w:val="0"/>
          <w:marRight w:val="0"/>
          <w:marTop w:val="0"/>
          <w:marBottom w:val="0"/>
          <w:divBdr>
            <w:top w:val="none" w:sz="0" w:space="0" w:color="auto"/>
            <w:left w:val="none" w:sz="0" w:space="0" w:color="auto"/>
            <w:bottom w:val="none" w:sz="0" w:space="0" w:color="auto"/>
            <w:right w:val="none" w:sz="0" w:space="0" w:color="auto"/>
          </w:divBdr>
        </w:div>
        <w:div w:id="1971015866">
          <w:marLeft w:val="0"/>
          <w:marRight w:val="0"/>
          <w:marTop w:val="0"/>
          <w:marBottom w:val="0"/>
          <w:divBdr>
            <w:top w:val="none" w:sz="0" w:space="0" w:color="auto"/>
            <w:left w:val="none" w:sz="0" w:space="0" w:color="auto"/>
            <w:bottom w:val="none" w:sz="0" w:space="0" w:color="auto"/>
            <w:right w:val="none" w:sz="0" w:space="0" w:color="auto"/>
          </w:divBdr>
        </w:div>
        <w:div w:id="412052293">
          <w:marLeft w:val="0"/>
          <w:marRight w:val="0"/>
          <w:marTop w:val="0"/>
          <w:marBottom w:val="0"/>
          <w:divBdr>
            <w:top w:val="none" w:sz="0" w:space="0" w:color="auto"/>
            <w:left w:val="none" w:sz="0" w:space="0" w:color="auto"/>
            <w:bottom w:val="none" w:sz="0" w:space="0" w:color="auto"/>
            <w:right w:val="none" w:sz="0" w:space="0" w:color="auto"/>
          </w:divBdr>
        </w:div>
        <w:div w:id="1592397893">
          <w:marLeft w:val="0"/>
          <w:marRight w:val="0"/>
          <w:marTop w:val="0"/>
          <w:marBottom w:val="0"/>
          <w:divBdr>
            <w:top w:val="none" w:sz="0" w:space="0" w:color="auto"/>
            <w:left w:val="none" w:sz="0" w:space="0" w:color="auto"/>
            <w:bottom w:val="none" w:sz="0" w:space="0" w:color="auto"/>
            <w:right w:val="none" w:sz="0" w:space="0" w:color="auto"/>
          </w:divBdr>
        </w:div>
      </w:divsChild>
    </w:div>
    <w:div w:id="798383316">
      <w:bodyDiv w:val="1"/>
      <w:marLeft w:val="0"/>
      <w:marRight w:val="0"/>
      <w:marTop w:val="0"/>
      <w:marBottom w:val="0"/>
      <w:divBdr>
        <w:top w:val="none" w:sz="0" w:space="0" w:color="auto"/>
        <w:left w:val="none" w:sz="0" w:space="0" w:color="auto"/>
        <w:bottom w:val="none" w:sz="0" w:space="0" w:color="auto"/>
        <w:right w:val="none" w:sz="0" w:space="0" w:color="auto"/>
      </w:divBdr>
      <w:divsChild>
        <w:div w:id="1902783951">
          <w:marLeft w:val="0"/>
          <w:marRight w:val="0"/>
          <w:marTop w:val="0"/>
          <w:marBottom w:val="0"/>
          <w:divBdr>
            <w:top w:val="none" w:sz="0" w:space="0" w:color="auto"/>
            <w:left w:val="none" w:sz="0" w:space="0" w:color="auto"/>
            <w:bottom w:val="none" w:sz="0" w:space="0" w:color="auto"/>
            <w:right w:val="none" w:sz="0" w:space="0" w:color="auto"/>
          </w:divBdr>
        </w:div>
        <w:div w:id="368384804">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0"/>
              <w:marBottom w:val="0"/>
              <w:divBdr>
                <w:top w:val="none" w:sz="0" w:space="0" w:color="auto"/>
                <w:left w:val="none" w:sz="0" w:space="0" w:color="auto"/>
                <w:bottom w:val="none" w:sz="0" w:space="0" w:color="auto"/>
                <w:right w:val="none" w:sz="0" w:space="0" w:color="auto"/>
              </w:divBdr>
            </w:div>
          </w:divsChild>
        </w:div>
        <w:div w:id="1452555041">
          <w:marLeft w:val="0"/>
          <w:marRight w:val="0"/>
          <w:marTop w:val="0"/>
          <w:marBottom w:val="0"/>
          <w:divBdr>
            <w:top w:val="none" w:sz="0" w:space="0" w:color="auto"/>
            <w:left w:val="none" w:sz="0" w:space="0" w:color="auto"/>
            <w:bottom w:val="none" w:sz="0" w:space="0" w:color="auto"/>
            <w:right w:val="none" w:sz="0" w:space="0" w:color="auto"/>
          </w:divBdr>
        </w:div>
        <w:div w:id="1862938031">
          <w:marLeft w:val="0"/>
          <w:marRight w:val="0"/>
          <w:marTop w:val="0"/>
          <w:marBottom w:val="0"/>
          <w:divBdr>
            <w:top w:val="none" w:sz="0" w:space="0" w:color="auto"/>
            <w:left w:val="none" w:sz="0" w:space="0" w:color="auto"/>
            <w:bottom w:val="none" w:sz="0" w:space="0" w:color="auto"/>
            <w:right w:val="none" w:sz="0" w:space="0" w:color="auto"/>
          </w:divBdr>
        </w:div>
        <w:div w:id="424959077">
          <w:marLeft w:val="0"/>
          <w:marRight w:val="0"/>
          <w:marTop w:val="0"/>
          <w:marBottom w:val="0"/>
          <w:divBdr>
            <w:top w:val="none" w:sz="0" w:space="0" w:color="auto"/>
            <w:left w:val="none" w:sz="0" w:space="0" w:color="auto"/>
            <w:bottom w:val="none" w:sz="0" w:space="0" w:color="auto"/>
            <w:right w:val="none" w:sz="0" w:space="0" w:color="auto"/>
          </w:divBdr>
        </w:div>
      </w:divsChild>
    </w:div>
    <w:div w:id="824276114">
      <w:bodyDiv w:val="1"/>
      <w:marLeft w:val="0"/>
      <w:marRight w:val="0"/>
      <w:marTop w:val="0"/>
      <w:marBottom w:val="0"/>
      <w:divBdr>
        <w:top w:val="none" w:sz="0" w:space="0" w:color="auto"/>
        <w:left w:val="none" w:sz="0" w:space="0" w:color="auto"/>
        <w:bottom w:val="none" w:sz="0" w:space="0" w:color="auto"/>
        <w:right w:val="none" w:sz="0" w:space="0" w:color="auto"/>
      </w:divBdr>
      <w:divsChild>
        <w:div w:id="868301778">
          <w:marLeft w:val="0"/>
          <w:marRight w:val="0"/>
          <w:marTop w:val="0"/>
          <w:marBottom w:val="0"/>
          <w:divBdr>
            <w:top w:val="none" w:sz="0" w:space="0" w:color="auto"/>
            <w:left w:val="none" w:sz="0" w:space="0" w:color="auto"/>
            <w:bottom w:val="none" w:sz="0" w:space="0" w:color="auto"/>
            <w:right w:val="none" w:sz="0" w:space="0" w:color="auto"/>
          </w:divBdr>
        </w:div>
        <w:div w:id="849760551">
          <w:marLeft w:val="0"/>
          <w:marRight w:val="0"/>
          <w:marTop w:val="0"/>
          <w:marBottom w:val="0"/>
          <w:divBdr>
            <w:top w:val="none" w:sz="0" w:space="0" w:color="auto"/>
            <w:left w:val="none" w:sz="0" w:space="0" w:color="auto"/>
            <w:bottom w:val="none" w:sz="0" w:space="0" w:color="auto"/>
            <w:right w:val="none" w:sz="0" w:space="0" w:color="auto"/>
          </w:divBdr>
          <w:divsChild>
            <w:div w:id="2048334564">
              <w:marLeft w:val="0"/>
              <w:marRight w:val="0"/>
              <w:marTop w:val="0"/>
              <w:marBottom w:val="0"/>
              <w:divBdr>
                <w:top w:val="none" w:sz="0" w:space="0" w:color="auto"/>
                <w:left w:val="none" w:sz="0" w:space="0" w:color="auto"/>
                <w:bottom w:val="none" w:sz="0" w:space="0" w:color="auto"/>
                <w:right w:val="none" w:sz="0" w:space="0" w:color="auto"/>
              </w:divBdr>
            </w:div>
          </w:divsChild>
        </w:div>
        <w:div w:id="1614290395">
          <w:marLeft w:val="0"/>
          <w:marRight w:val="0"/>
          <w:marTop w:val="0"/>
          <w:marBottom w:val="0"/>
          <w:divBdr>
            <w:top w:val="none" w:sz="0" w:space="0" w:color="auto"/>
            <w:left w:val="none" w:sz="0" w:space="0" w:color="auto"/>
            <w:bottom w:val="none" w:sz="0" w:space="0" w:color="auto"/>
            <w:right w:val="none" w:sz="0" w:space="0" w:color="auto"/>
          </w:divBdr>
        </w:div>
        <w:div w:id="1846162360">
          <w:marLeft w:val="0"/>
          <w:marRight w:val="0"/>
          <w:marTop w:val="0"/>
          <w:marBottom w:val="0"/>
          <w:divBdr>
            <w:top w:val="none" w:sz="0" w:space="0" w:color="auto"/>
            <w:left w:val="none" w:sz="0" w:space="0" w:color="auto"/>
            <w:bottom w:val="none" w:sz="0" w:space="0" w:color="auto"/>
            <w:right w:val="none" w:sz="0" w:space="0" w:color="auto"/>
          </w:divBdr>
        </w:div>
        <w:div w:id="736515503">
          <w:marLeft w:val="0"/>
          <w:marRight w:val="0"/>
          <w:marTop w:val="0"/>
          <w:marBottom w:val="0"/>
          <w:divBdr>
            <w:top w:val="none" w:sz="0" w:space="0" w:color="auto"/>
            <w:left w:val="none" w:sz="0" w:space="0" w:color="auto"/>
            <w:bottom w:val="none" w:sz="0" w:space="0" w:color="auto"/>
            <w:right w:val="none" w:sz="0" w:space="0" w:color="auto"/>
          </w:divBdr>
        </w:div>
        <w:div w:id="1193685260">
          <w:marLeft w:val="0"/>
          <w:marRight w:val="0"/>
          <w:marTop w:val="0"/>
          <w:marBottom w:val="0"/>
          <w:divBdr>
            <w:top w:val="none" w:sz="0" w:space="0" w:color="auto"/>
            <w:left w:val="none" w:sz="0" w:space="0" w:color="auto"/>
            <w:bottom w:val="none" w:sz="0" w:space="0" w:color="auto"/>
            <w:right w:val="none" w:sz="0" w:space="0" w:color="auto"/>
          </w:divBdr>
        </w:div>
      </w:divsChild>
    </w:div>
    <w:div w:id="841041964">
      <w:bodyDiv w:val="1"/>
      <w:marLeft w:val="0"/>
      <w:marRight w:val="0"/>
      <w:marTop w:val="0"/>
      <w:marBottom w:val="0"/>
      <w:divBdr>
        <w:top w:val="none" w:sz="0" w:space="0" w:color="auto"/>
        <w:left w:val="none" w:sz="0" w:space="0" w:color="auto"/>
        <w:bottom w:val="none" w:sz="0" w:space="0" w:color="auto"/>
        <w:right w:val="none" w:sz="0" w:space="0" w:color="auto"/>
      </w:divBdr>
      <w:divsChild>
        <w:div w:id="570893299">
          <w:marLeft w:val="0"/>
          <w:marRight w:val="0"/>
          <w:marTop w:val="0"/>
          <w:marBottom w:val="0"/>
          <w:divBdr>
            <w:top w:val="none" w:sz="0" w:space="0" w:color="auto"/>
            <w:left w:val="none" w:sz="0" w:space="0" w:color="auto"/>
            <w:bottom w:val="none" w:sz="0" w:space="0" w:color="auto"/>
            <w:right w:val="none" w:sz="0" w:space="0" w:color="auto"/>
          </w:divBdr>
        </w:div>
        <w:div w:id="2071533599">
          <w:marLeft w:val="0"/>
          <w:marRight w:val="0"/>
          <w:marTop w:val="0"/>
          <w:marBottom w:val="0"/>
          <w:divBdr>
            <w:top w:val="none" w:sz="0" w:space="0" w:color="auto"/>
            <w:left w:val="none" w:sz="0" w:space="0" w:color="auto"/>
            <w:bottom w:val="none" w:sz="0" w:space="0" w:color="auto"/>
            <w:right w:val="none" w:sz="0" w:space="0" w:color="auto"/>
          </w:divBdr>
          <w:divsChild>
            <w:div w:id="947200816">
              <w:marLeft w:val="0"/>
              <w:marRight w:val="0"/>
              <w:marTop w:val="0"/>
              <w:marBottom w:val="0"/>
              <w:divBdr>
                <w:top w:val="none" w:sz="0" w:space="0" w:color="auto"/>
                <w:left w:val="none" w:sz="0" w:space="0" w:color="auto"/>
                <w:bottom w:val="none" w:sz="0" w:space="0" w:color="auto"/>
                <w:right w:val="none" w:sz="0" w:space="0" w:color="auto"/>
              </w:divBdr>
            </w:div>
          </w:divsChild>
        </w:div>
        <w:div w:id="1774281945">
          <w:marLeft w:val="0"/>
          <w:marRight w:val="0"/>
          <w:marTop w:val="0"/>
          <w:marBottom w:val="0"/>
          <w:divBdr>
            <w:top w:val="none" w:sz="0" w:space="0" w:color="auto"/>
            <w:left w:val="none" w:sz="0" w:space="0" w:color="auto"/>
            <w:bottom w:val="none" w:sz="0" w:space="0" w:color="auto"/>
            <w:right w:val="none" w:sz="0" w:space="0" w:color="auto"/>
          </w:divBdr>
        </w:div>
        <w:div w:id="1845782337">
          <w:marLeft w:val="0"/>
          <w:marRight w:val="0"/>
          <w:marTop w:val="0"/>
          <w:marBottom w:val="0"/>
          <w:divBdr>
            <w:top w:val="none" w:sz="0" w:space="0" w:color="auto"/>
            <w:left w:val="none" w:sz="0" w:space="0" w:color="auto"/>
            <w:bottom w:val="none" w:sz="0" w:space="0" w:color="auto"/>
            <w:right w:val="none" w:sz="0" w:space="0" w:color="auto"/>
          </w:divBdr>
        </w:div>
        <w:div w:id="1183206143">
          <w:marLeft w:val="0"/>
          <w:marRight w:val="0"/>
          <w:marTop w:val="0"/>
          <w:marBottom w:val="0"/>
          <w:divBdr>
            <w:top w:val="none" w:sz="0" w:space="0" w:color="auto"/>
            <w:left w:val="none" w:sz="0" w:space="0" w:color="auto"/>
            <w:bottom w:val="none" w:sz="0" w:space="0" w:color="auto"/>
            <w:right w:val="none" w:sz="0" w:space="0" w:color="auto"/>
          </w:divBdr>
        </w:div>
        <w:div w:id="640498442">
          <w:marLeft w:val="0"/>
          <w:marRight w:val="0"/>
          <w:marTop w:val="0"/>
          <w:marBottom w:val="0"/>
          <w:divBdr>
            <w:top w:val="none" w:sz="0" w:space="0" w:color="auto"/>
            <w:left w:val="none" w:sz="0" w:space="0" w:color="auto"/>
            <w:bottom w:val="none" w:sz="0" w:space="0" w:color="auto"/>
            <w:right w:val="none" w:sz="0" w:space="0" w:color="auto"/>
          </w:divBdr>
        </w:div>
        <w:div w:id="289213585">
          <w:marLeft w:val="0"/>
          <w:marRight w:val="0"/>
          <w:marTop w:val="0"/>
          <w:marBottom w:val="0"/>
          <w:divBdr>
            <w:top w:val="none" w:sz="0" w:space="0" w:color="auto"/>
            <w:left w:val="none" w:sz="0" w:space="0" w:color="auto"/>
            <w:bottom w:val="none" w:sz="0" w:space="0" w:color="auto"/>
            <w:right w:val="none" w:sz="0" w:space="0" w:color="auto"/>
          </w:divBdr>
        </w:div>
        <w:div w:id="887181504">
          <w:marLeft w:val="0"/>
          <w:marRight w:val="0"/>
          <w:marTop w:val="0"/>
          <w:marBottom w:val="0"/>
          <w:divBdr>
            <w:top w:val="none" w:sz="0" w:space="0" w:color="auto"/>
            <w:left w:val="none" w:sz="0" w:space="0" w:color="auto"/>
            <w:bottom w:val="none" w:sz="0" w:space="0" w:color="auto"/>
            <w:right w:val="none" w:sz="0" w:space="0" w:color="auto"/>
          </w:divBdr>
        </w:div>
        <w:div w:id="2096201023">
          <w:marLeft w:val="0"/>
          <w:marRight w:val="0"/>
          <w:marTop w:val="0"/>
          <w:marBottom w:val="0"/>
          <w:divBdr>
            <w:top w:val="none" w:sz="0" w:space="0" w:color="auto"/>
            <w:left w:val="none" w:sz="0" w:space="0" w:color="auto"/>
            <w:bottom w:val="none" w:sz="0" w:space="0" w:color="auto"/>
            <w:right w:val="none" w:sz="0" w:space="0" w:color="auto"/>
          </w:divBdr>
        </w:div>
        <w:div w:id="2071808500">
          <w:marLeft w:val="0"/>
          <w:marRight w:val="0"/>
          <w:marTop w:val="0"/>
          <w:marBottom w:val="0"/>
          <w:divBdr>
            <w:top w:val="none" w:sz="0" w:space="0" w:color="auto"/>
            <w:left w:val="none" w:sz="0" w:space="0" w:color="auto"/>
            <w:bottom w:val="none" w:sz="0" w:space="0" w:color="auto"/>
            <w:right w:val="none" w:sz="0" w:space="0" w:color="auto"/>
          </w:divBdr>
        </w:div>
      </w:divsChild>
    </w:div>
    <w:div w:id="9185198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425">
          <w:marLeft w:val="0"/>
          <w:marRight w:val="0"/>
          <w:marTop w:val="0"/>
          <w:marBottom w:val="0"/>
          <w:divBdr>
            <w:top w:val="none" w:sz="0" w:space="0" w:color="auto"/>
            <w:left w:val="none" w:sz="0" w:space="0" w:color="auto"/>
            <w:bottom w:val="none" w:sz="0" w:space="0" w:color="auto"/>
            <w:right w:val="none" w:sz="0" w:space="0" w:color="auto"/>
          </w:divBdr>
        </w:div>
        <w:div w:id="1381435649">
          <w:marLeft w:val="0"/>
          <w:marRight w:val="0"/>
          <w:marTop w:val="0"/>
          <w:marBottom w:val="0"/>
          <w:divBdr>
            <w:top w:val="none" w:sz="0" w:space="0" w:color="auto"/>
            <w:left w:val="none" w:sz="0" w:space="0" w:color="auto"/>
            <w:bottom w:val="none" w:sz="0" w:space="0" w:color="auto"/>
            <w:right w:val="none" w:sz="0" w:space="0" w:color="auto"/>
          </w:divBdr>
          <w:divsChild>
            <w:div w:id="1682392198">
              <w:marLeft w:val="0"/>
              <w:marRight w:val="0"/>
              <w:marTop w:val="0"/>
              <w:marBottom w:val="0"/>
              <w:divBdr>
                <w:top w:val="none" w:sz="0" w:space="0" w:color="auto"/>
                <w:left w:val="none" w:sz="0" w:space="0" w:color="auto"/>
                <w:bottom w:val="none" w:sz="0" w:space="0" w:color="auto"/>
                <w:right w:val="none" w:sz="0" w:space="0" w:color="auto"/>
              </w:divBdr>
            </w:div>
          </w:divsChild>
        </w:div>
        <w:div w:id="2051417786">
          <w:marLeft w:val="0"/>
          <w:marRight w:val="0"/>
          <w:marTop w:val="0"/>
          <w:marBottom w:val="0"/>
          <w:divBdr>
            <w:top w:val="none" w:sz="0" w:space="0" w:color="auto"/>
            <w:left w:val="none" w:sz="0" w:space="0" w:color="auto"/>
            <w:bottom w:val="none" w:sz="0" w:space="0" w:color="auto"/>
            <w:right w:val="none" w:sz="0" w:space="0" w:color="auto"/>
          </w:divBdr>
        </w:div>
        <w:div w:id="1328247107">
          <w:marLeft w:val="0"/>
          <w:marRight w:val="0"/>
          <w:marTop w:val="0"/>
          <w:marBottom w:val="0"/>
          <w:divBdr>
            <w:top w:val="none" w:sz="0" w:space="0" w:color="auto"/>
            <w:left w:val="none" w:sz="0" w:space="0" w:color="auto"/>
            <w:bottom w:val="none" w:sz="0" w:space="0" w:color="auto"/>
            <w:right w:val="none" w:sz="0" w:space="0" w:color="auto"/>
          </w:divBdr>
        </w:div>
      </w:divsChild>
    </w:div>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 w:id="1579174788">
      <w:bodyDiv w:val="1"/>
      <w:marLeft w:val="0"/>
      <w:marRight w:val="0"/>
      <w:marTop w:val="0"/>
      <w:marBottom w:val="0"/>
      <w:divBdr>
        <w:top w:val="none" w:sz="0" w:space="0" w:color="auto"/>
        <w:left w:val="none" w:sz="0" w:space="0" w:color="auto"/>
        <w:bottom w:val="none" w:sz="0" w:space="0" w:color="auto"/>
        <w:right w:val="none" w:sz="0" w:space="0" w:color="auto"/>
      </w:divBdr>
      <w:divsChild>
        <w:div w:id="1545095598">
          <w:marLeft w:val="0"/>
          <w:marRight w:val="0"/>
          <w:marTop w:val="0"/>
          <w:marBottom w:val="0"/>
          <w:divBdr>
            <w:top w:val="none" w:sz="0" w:space="0" w:color="auto"/>
            <w:left w:val="none" w:sz="0" w:space="0" w:color="auto"/>
            <w:bottom w:val="none" w:sz="0" w:space="0" w:color="auto"/>
            <w:right w:val="none" w:sz="0" w:space="0" w:color="auto"/>
          </w:divBdr>
        </w:div>
        <w:div w:id="641035185">
          <w:marLeft w:val="0"/>
          <w:marRight w:val="0"/>
          <w:marTop w:val="0"/>
          <w:marBottom w:val="0"/>
          <w:divBdr>
            <w:top w:val="none" w:sz="0" w:space="0" w:color="auto"/>
            <w:left w:val="none" w:sz="0" w:space="0" w:color="auto"/>
            <w:bottom w:val="none" w:sz="0" w:space="0" w:color="auto"/>
            <w:right w:val="none" w:sz="0" w:space="0" w:color="auto"/>
          </w:divBdr>
          <w:divsChild>
            <w:div w:id="781150717">
              <w:marLeft w:val="0"/>
              <w:marRight w:val="0"/>
              <w:marTop w:val="0"/>
              <w:marBottom w:val="0"/>
              <w:divBdr>
                <w:top w:val="none" w:sz="0" w:space="0" w:color="auto"/>
                <w:left w:val="none" w:sz="0" w:space="0" w:color="auto"/>
                <w:bottom w:val="none" w:sz="0" w:space="0" w:color="auto"/>
                <w:right w:val="none" w:sz="0" w:space="0" w:color="auto"/>
              </w:divBdr>
            </w:div>
          </w:divsChild>
        </w:div>
        <w:div w:id="255018824">
          <w:marLeft w:val="0"/>
          <w:marRight w:val="0"/>
          <w:marTop w:val="0"/>
          <w:marBottom w:val="0"/>
          <w:divBdr>
            <w:top w:val="none" w:sz="0" w:space="0" w:color="auto"/>
            <w:left w:val="none" w:sz="0" w:space="0" w:color="auto"/>
            <w:bottom w:val="none" w:sz="0" w:space="0" w:color="auto"/>
            <w:right w:val="none" w:sz="0" w:space="0" w:color="auto"/>
          </w:divBdr>
        </w:div>
        <w:div w:id="679311548">
          <w:marLeft w:val="0"/>
          <w:marRight w:val="0"/>
          <w:marTop w:val="0"/>
          <w:marBottom w:val="0"/>
          <w:divBdr>
            <w:top w:val="none" w:sz="0" w:space="0" w:color="auto"/>
            <w:left w:val="none" w:sz="0" w:space="0" w:color="auto"/>
            <w:bottom w:val="none" w:sz="0" w:space="0" w:color="auto"/>
            <w:right w:val="none" w:sz="0" w:space="0" w:color="auto"/>
          </w:divBdr>
        </w:div>
        <w:div w:id="1678463665">
          <w:marLeft w:val="0"/>
          <w:marRight w:val="0"/>
          <w:marTop w:val="0"/>
          <w:marBottom w:val="0"/>
          <w:divBdr>
            <w:top w:val="none" w:sz="0" w:space="0" w:color="auto"/>
            <w:left w:val="none" w:sz="0" w:space="0" w:color="auto"/>
            <w:bottom w:val="none" w:sz="0" w:space="0" w:color="auto"/>
            <w:right w:val="none" w:sz="0" w:space="0" w:color="auto"/>
          </w:divBdr>
        </w:div>
        <w:div w:id="1844782855">
          <w:marLeft w:val="0"/>
          <w:marRight w:val="0"/>
          <w:marTop w:val="0"/>
          <w:marBottom w:val="0"/>
          <w:divBdr>
            <w:top w:val="none" w:sz="0" w:space="0" w:color="auto"/>
            <w:left w:val="none" w:sz="0" w:space="0" w:color="auto"/>
            <w:bottom w:val="none" w:sz="0" w:space="0" w:color="auto"/>
            <w:right w:val="none" w:sz="0" w:space="0" w:color="auto"/>
          </w:divBdr>
        </w:div>
      </w:divsChild>
    </w:div>
    <w:div w:id="1740131961">
      <w:bodyDiv w:val="1"/>
      <w:marLeft w:val="0"/>
      <w:marRight w:val="0"/>
      <w:marTop w:val="0"/>
      <w:marBottom w:val="0"/>
      <w:divBdr>
        <w:top w:val="none" w:sz="0" w:space="0" w:color="auto"/>
        <w:left w:val="none" w:sz="0" w:space="0" w:color="auto"/>
        <w:bottom w:val="none" w:sz="0" w:space="0" w:color="auto"/>
        <w:right w:val="none" w:sz="0" w:space="0" w:color="auto"/>
      </w:divBdr>
      <w:divsChild>
        <w:div w:id="1151677255">
          <w:marLeft w:val="0"/>
          <w:marRight w:val="0"/>
          <w:marTop w:val="0"/>
          <w:marBottom w:val="0"/>
          <w:divBdr>
            <w:top w:val="none" w:sz="0" w:space="0" w:color="auto"/>
            <w:left w:val="none" w:sz="0" w:space="0" w:color="auto"/>
            <w:bottom w:val="none" w:sz="0" w:space="0" w:color="auto"/>
            <w:right w:val="none" w:sz="0" w:space="0" w:color="auto"/>
          </w:divBdr>
        </w:div>
        <w:div w:id="36441945">
          <w:marLeft w:val="0"/>
          <w:marRight w:val="0"/>
          <w:marTop w:val="0"/>
          <w:marBottom w:val="0"/>
          <w:divBdr>
            <w:top w:val="none" w:sz="0" w:space="0" w:color="auto"/>
            <w:left w:val="none" w:sz="0" w:space="0" w:color="auto"/>
            <w:bottom w:val="none" w:sz="0" w:space="0" w:color="auto"/>
            <w:right w:val="none" w:sz="0" w:space="0" w:color="auto"/>
          </w:divBdr>
          <w:divsChild>
            <w:div w:id="1307321747">
              <w:marLeft w:val="0"/>
              <w:marRight w:val="0"/>
              <w:marTop w:val="0"/>
              <w:marBottom w:val="0"/>
              <w:divBdr>
                <w:top w:val="none" w:sz="0" w:space="0" w:color="auto"/>
                <w:left w:val="none" w:sz="0" w:space="0" w:color="auto"/>
                <w:bottom w:val="none" w:sz="0" w:space="0" w:color="auto"/>
                <w:right w:val="none" w:sz="0" w:space="0" w:color="auto"/>
              </w:divBdr>
            </w:div>
          </w:divsChild>
        </w:div>
        <w:div w:id="1199781969">
          <w:marLeft w:val="0"/>
          <w:marRight w:val="0"/>
          <w:marTop w:val="0"/>
          <w:marBottom w:val="0"/>
          <w:divBdr>
            <w:top w:val="none" w:sz="0" w:space="0" w:color="auto"/>
            <w:left w:val="none" w:sz="0" w:space="0" w:color="auto"/>
            <w:bottom w:val="none" w:sz="0" w:space="0" w:color="auto"/>
            <w:right w:val="none" w:sz="0" w:space="0" w:color="auto"/>
          </w:divBdr>
        </w:div>
        <w:div w:id="35474270">
          <w:marLeft w:val="0"/>
          <w:marRight w:val="0"/>
          <w:marTop w:val="0"/>
          <w:marBottom w:val="0"/>
          <w:divBdr>
            <w:top w:val="none" w:sz="0" w:space="0" w:color="auto"/>
            <w:left w:val="none" w:sz="0" w:space="0" w:color="auto"/>
            <w:bottom w:val="none" w:sz="0" w:space="0" w:color="auto"/>
            <w:right w:val="none" w:sz="0" w:space="0" w:color="auto"/>
          </w:divBdr>
        </w:div>
        <w:div w:id="1809321976">
          <w:marLeft w:val="0"/>
          <w:marRight w:val="0"/>
          <w:marTop w:val="0"/>
          <w:marBottom w:val="0"/>
          <w:divBdr>
            <w:top w:val="none" w:sz="0" w:space="0" w:color="auto"/>
            <w:left w:val="none" w:sz="0" w:space="0" w:color="auto"/>
            <w:bottom w:val="none" w:sz="0" w:space="0" w:color="auto"/>
            <w:right w:val="none" w:sz="0" w:space="0" w:color="auto"/>
          </w:divBdr>
        </w:div>
        <w:div w:id="583345078">
          <w:marLeft w:val="0"/>
          <w:marRight w:val="0"/>
          <w:marTop w:val="0"/>
          <w:marBottom w:val="0"/>
          <w:divBdr>
            <w:top w:val="none" w:sz="0" w:space="0" w:color="auto"/>
            <w:left w:val="none" w:sz="0" w:space="0" w:color="auto"/>
            <w:bottom w:val="none" w:sz="0" w:space="0" w:color="auto"/>
            <w:right w:val="none" w:sz="0" w:space="0" w:color="auto"/>
          </w:divBdr>
        </w:div>
        <w:div w:id="347829546">
          <w:marLeft w:val="0"/>
          <w:marRight w:val="0"/>
          <w:marTop w:val="0"/>
          <w:marBottom w:val="0"/>
          <w:divBdr>
            <w:top w:val="none" w:sz="0" w:space="0" w:color="auto"/>
            <w:left w:val="none" w:sz="0" w:space="0" w:color="auto"/>
            <w:bottom w:val="none" w:sz="0" w:space="0" w:color="auto"/>
            <w:right w:val="none" w:sz="0" w:space="0" w:color="auto"/>
          </w:divBdr>
        </w:div>
      </w:divsChild>
    </w:div>
    <w:div w:id="1823884871">
      <w:bodyDiv w:val="1"/>
      <w:marLeft w:val="0"/>
      <w:marRight w:val="0"/>
      <w:marTop w:val="0"/>
      <w:marBottom w:val="0"/>
      <w:divBdr>
        <w:top w:val="none" w:sz="0" w:space="0" w:color="auto"/>
        <w:left w:val="none" w:sz="0" w:space="0" w:color="auto"/>
        <w:bottom w:val="none" w:sz="0" w:space="0" w:color="auto"/>
        <w:right w:val="none" w:sz="0" w:space="0" w:color="auto"/>
      </w:divBdr>
      <w:divsChild>
        <w:div w:id="854999948">
          <w:marLeft w:val="0"/>
          <w:marRight w:val="0"/>
          <w:marTop w:val="0"/>
          <w:marBottom w:val="0"/>
          <w:divBdr>
            <w:top w:val="none" w:sz="0" w:space="0" w:color="auto"/>
            <w:left w:val="none" w:sz="0" w:space="0" w:color="auto"/>
            <w:bottom w:val="none" w:sz="0" w:space="0" w:color="auto"/>
            <w:right w:val="none" w:sz="0" w:space="0" w:color="auto"/>
          </w:divBdr>
        </w:div>
        <w:div w:id="2014448099">
          <w:marLeft w:val="0"/>
          <w:marRight w:val="0"/>
          <w:marTop w:val="0"/>
          <w:marBottom w:val="0"/>
          <w:divBdr>
            <w:top w:val="none" w:sz="0" w:space="0" w:color="auto"/>
            <w:left w:val="none" w:sz="0" w:space="0" w:color="auto"/>
            <w:bottom w:val="none" w:sz="0" w:space="0" w:color="auto"/>
            <w:right w:val="none" w:sz="0" w:space="0" w:color="auto"/>
          </w:divBdr>
          <w:divsChild>
            <w:div w:id="2095012136">
              <w:marLeft w:val="0"/>
              <w:marRight w:val="0"/>
              <w:marTop w:val="0"/>
              <w:marBottom w:val="0"/>
              <w:divBdr>
                <w:top w:val="none" w:sz="0" w:space="0" w:color="auto"/>
                <w:left w:val="none" w:sz="0" w:space="0" w:color="auto"/>
                <w:bottom w:val="none" w:sz="0" w:space="0" w:color="auto"/>
                <w:right w:val="none" w:sz="0" w:space="0" w:color="auto"/>
              </w:divBdr>
            </w:div>
          </w:divsChild>
        </w:div>
        <w:div w:id="1388529575">
          <w:marLeft w:val="0"/>
          <w:marRight w:val="0"/>
          <w:marTop w:val="0"/>
          <w:marBottom w:val="0"/>
          <w:divBdr>
            <w:top w:val="none" w:sz="0" w:space="0" w:color="auto"/>
            <w:left w:val="none" w:sz="0" w:space="0" w:color="auto"/>
            <w:bottom w:val="none" w:sz="0" w:space="0" w:color="auto"/>
            <w:right w:val="none" w:sz="0" w:space="0" w:color="auto"/>
          </w:divBdr>
        </w:div>
        <w:div w:id="174845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2022-05-22T09:33:00Z</dcterms:created>
  <dcterms:modified xsi:type="dcterms:W3CDTF">2022-05-22T09:33:00Z</dcterms:modified>
</cp:coreProperties>
</file>