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00"/>
        <w:gridCol w:w="500"/>
        <w:gridCol w:w="4640"/>
        <w:gridCol w:w="900"/>
        <w:gridCol w:w="2040"/>
        <w:gridCol w:w="460"/>
        <w:gridCol w:w="340"/>
        <w:gridCol w:w="40"/>
        <w:gridCol w:w="400"/>
      </w:tblGrid>
      <w:tr w:rsidR="006C3A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4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5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00" w:type="dxa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14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5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8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A31" w:rsidRDefault="00F152B2">
            <w:pPr>
              <w:pStyle w:val="defaultStyle"/>
            </w:pPr>
            <w:r>
              <w:rPr>
                <w:b/>
              </w:rPr>
              <w:t>T.C.</w:t>
            </w:r>
            <w:r>
              <w:rPr>
                <w:b/>
              </w:rPr>
              <w:br/>
              <w:t>DANIŞTAY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12. Daire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Esas No: 2021/17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Karar No: 2021/1327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Karar Tarihi: 15.03.2021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DANIŞTAY KARARI</w:t>
            </w:r>
          </w:p>
        </w:tc>
        <w:tc>
          <w:tcPr>
            <w:tcW w:w="400" w:type="dxa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1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A31" w:rsidRDefault="00F152B2">
            <w:pPr>
              <w:pStyle w:val="defaultStyle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889000" cy="889000"/>
                  <wp:effectExtent l="0" t="0" r="0" b="0"/>
                  <wp:wrapNone/>
                  <wp:docPr id="7076729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67291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8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A31" w:rsidRDefault="006C3A31">
            <w:pPr>
              <w:pStyle w:val="EMPTYCELLSTYLE"/>
            </w:pPr>
          </w:p>
        </w:tc>
        <w:tc>
          <w:tcPr>
            <w:tcW w:w="400" w:type="dxa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14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5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8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A31" w:rsidRDefault="006C3A31">
            <w:pPr>
              <w:pStyle w:val="EMPTYCELLSTYLE"/>
            </w:pPr>
          </w:p>
        </w:tc>
        <w:tc>
          <w:tcPr>
            <w:tcW w:w="400" w:type="dxa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1186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</w:pPr>
            <w:r>
              <w:t>DANIŞTAY KARARI</w:t>
            </w:r>
            <w:r>
              <w:br/>
              <w:t>T.C.</w:t>
            </w:r>
            <w:r>
              <w:br/>
            </w:r>
            <w:r>
              <w:br/>
              <w:t>D A N I Ş T A Y</w:t>
            </w:r>
            <w:r>
              <w:br/>
            </w:r>
            <w:r>
              <w:br/>
              <w:t>ONİKİNCİ DAİRE</w:t>
            </w:r>
            <w:r>
              <w:br/>
            </w:r>
            <w:r>
              <w:br/>
              <w:t xml:space="preserve">Esas </w:t>
            </w:r>
            <w:proofErr w:type="gramStart"/>
            <w:r>
              <w:t>No : 2021</w:t>
            </w:r>
            <w:proofErr w:type="gramEnd"/>
            <w:r>
              <w:t>/17</w:t>
            </w:r>
            <w:r>
              <w:br/>
            </w:r>
            <w:r>
              <w:br/>
              <w:t>Karar No : 2021/1327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TEMYİZ EDEN (DAVALI) : … Bakanlığı</w:t>
            </w:r>
            <w:r>
              <w:br/>
            </w:r>
            <w:r>
              <w:br/>
            </w:r>
            <w:proofErr w:type="gramStart"/>
            <w:r>
              <w:t>VEKİLİ : Av.</w:t>
            </w:r>
            <w:proofErr w:type="gramEnd"/>
            <w:r>
              <w:t xml:space="preserve"> …</w:t>
            </w:r>
            <w:r>
              <w:br/>
            </w:r>
            <w:r>
              <w:br/>
            </w:r>
            <w:r>
              <w:br/>
            </w:r>
            <w:r>
              <w:br/>
              <w:t>KARŞI TARAF (DAVACI) : …</w:t>
            </w:r>
            <w:r>
              <w:br/>
            </w:r>
            <w:r>
              <w:br/>
            </w:r>
            <w:proofErr w:type="gramStart"/>
            <w:r>
              <w:t>VEKİLİ : Av.</w:t>
            </w:r>
            <w:proofErr w:type="gramEnd"/>
            <w:r>
              <w:t xml:space="preserve"> …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İSTEMİN KONUSU : ... İdare </w:t>
            </w:r>
            <w:proofErr w:type="gramStart"/>
            <w:r>
              <w:t>Mahkemesinin …</w:t>
            </w:r>
            <w:proofErr w:type="gramEnd"/>
            <w:r>
              <w:t xml:space="preserve"> tarih ve E</w:t>
            </w:r>
            <w:proofErr w:type="gramStart"/>
            <w:r>
              <w:t>:…,</w:t>
            </w:r>
            <w:proofErr w:type="gramEnd"/>
            <w:r>
              <w:t xml:space="preserve"> K:… </w:t>
            </w:r>
            <w:proofErr w:type="gramStart"/>
            <w:r>
              <w:t>sayılı</w:t>
            </w:r>
            <w:proofErr w:type="gramEnd"/>
            <w:r>
              <w:t xml:space="preserve"> kararının </w:t>
            </w:r>
            <w:proofErr w:type="spellStart"/>
            <w:r>
              <w:t>temyizen</w:t>
            </w:r>
            <w:proofErr w:type="spellEnd"/>
            <w:r>
              <w:t xml:space="preserve"> incelenerek bozulması istenilmektedir.</w:t>
            </w:r>
            <w:r>
              <w:br/>
            </w:r>
            <w:r>
              <w:br/>
            </w:r>
            <w:r>
              <w:br/>
            </w:r>
            <w:r>
              <w:br/>
              <w:t>YARGILAMA SÜRECİ :</w:t>
            </w:r>
            <w:r>
              <w:br/>
            </w:r>
            <w:r>
              <w:br/>
              <w:t>Dava konus</w:t>
            </w:r>
            <w:r>
              <w:t>u istem: Deniz Kuvvetleri Komutanlığında Elektronik Astsubay Üstçavuş olarak görev yapan davacının, disiplinsizliği alışkanlık haline getirdiğinden bahisle Silahlı Kuvvetlerden ayırma cezası ile cezalandırılmasına ilişkin Deniz Kuvvetleri Komutanlığı Yükse</w:t>
            </w:r>
            <w:r>
              <w:t xml:space="preserve">k Disiplin </w:t>
            </w:r>
            <w:proofErr w:type="gramStart"/>
            <w:r>
              <w:t>Kurulunun …</w:t>
            </w:r>
            <w:proofErr w:type="gramEnd"/>
            <w:r>
              <w:t xml:space="preserve"> tarih </w:t>
            </w:r>
            <w:proofErr w:type="gramStart"/>
            <w:r>
              <w:t>ve …</w:t>
            </w:r>
            <w:proofErr w:type="gramEnd"/>
            <w:r>
              <w:t xml:space="preserve"> sayılı kararının iptali istemiyle açılan davanın reddi </w:t>
            </w:r>
            <w:proofErr w:type="gramStart"/>
            <w:r>
              <w:t>yolundaki …</w:t>
            </w:r>
            <w:proofErr w:type="gramEnd"/>
            <w:r>
              <w:t xml:space="preserve"> Yüksek İdare </w:t>
            </w:r>
            <w:proofErr w:type="gramStart"/>
            <w:r>
              <w:t>Mahkemesi ...</w:t>
            </w:r>
            <w:proofErr w:type="gramEnd"/>
            <w:r>
              <w:t xml:space="preserve"> </w:t>
            </w:r>
            <w:proofErr w:type="gramStart"/>
            <w:r>
              <w:t>Dairesinin …</w:t>
            </w:r>
            <w:proofErr w:type="gramEnd"/>
            <w:r>
              <w:t xml:space="preserve"> tarih ve E</w:t>
            </w:r>
            <w:proofErr w:type="gramStart"/>
            <w:r>
              <w:t>:…,</w:t>
            </w:r>
            <w:proofErr w:type="gramEnd"/>
            <w:r>
              <w:t xml:space="preserve"> K:… </w:t>
            </w:r>
            <w:proofErr w:type="gramStart"/>
            <w:r>
              <w:t>sayılı</w:t>
            </w:r>
            <w:proofErr w:type="gramEnd"/>
            <w:r>
              <w:t xml:space="preserve"> kararının, 7103 sayılı Kanun'un 23. maddesiyle 2577 sayılı İdari Yargılama Usulü Kanunu'na</w:t>
            </w:r>
            <w:r>
              <w:t xml:space="preserve"> eklenen geçici 9. madde uyarınca kaldırılarak yargılamanın yenilenmesi ve dava konusu işlemin iptaline karar verilmesi istenilmiştir.</w:t>
            </w:r>
            <w:r>
              <w:br/>
            </w:r>
            <w:r>
              <w:br/>
              <w:t>İdare Mahkemesi kararının özeti: ... İdare Mahkemesince; davacının Avrupa İnsan Hakları Mahkemesinde derdest başvurusunu</w:t>
            </w:r>
            <w:r>
              <w:t xml:space="preserve">n bulunması nedeniyle, 2577 sayılı Kanun'un geçici 9. maddesine göre yargılamanın yenilenmesi koşulunun oluştuğu; dosyanın incelenmesinden, davacının denizde </w:t>
            </w: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00" w:type="dxa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14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5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00" w:type="dxa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6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A31" w:rsidRDefault="00F152B2">
            <w:pPr>
              <w:pStyle w:val="defaultStyle"/>
            </w:pPr>
            <w:r>
              <w:rPr>
                <w:rFonts w:ascii="Verdana" w:eastAsia="Verdana" w:hAnsi="Verdana" w:cs="Verdana"/>
                <w:b/>
                <w:i/>
              </w:rPr>
              <w:t>Sinerji Mevzuat ve İçtihat Programı</w:t>
            </w: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  <w:jc w:val="right"/>
            </w:pPr>
            <w:r>
              <w:rPr>
                <w:rFonts w:ascii="Verdana" w:eastAsia="Verdana" w:hAnsi="Verdana" w:cs="Verdana"/>
                <w:b/>
                <w:i/>
              </w:rPr>
              <w:t>Sayfa 1 /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</w:pPr>
            <w:r>
              <w:rPr>
                <w:rFonts w:ascii="Verdana" w:eastAsia="Verdana" w:hAnsi="Verdana" w:cs="Verdana"/>
                <w:b/>
                <w:i/>
              </w:rPr>
              <w:t>3</w:t>
            </w:r>
          </w:p>
        </w:tc>
        <w:tc>
          <w:tcPr>
            <w:tcW w:w="2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00" w:type="dxa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00" w:type="dxa"/>
          </w:tcPr>
          <w:p w:rsidR="006C3A31" w:rsidRDefault="006C3A31">
            <w:pPr>
              <w:pStyle w:val="EMPTYCELLSTYLE"/>
              <w:pageBreakBefore/>
            </w:pPr>
          </w:p>
        </w:tc>
        <w:tc>
          <w:tcPr>
            <w:tcW w:w="6540" w:type="dxa"/>
            <w:gridSpan w:val="3"/>
          </w:tcPr>
          <w:p w:rsidR="006C3A31" w:rsidRDefault="006C3A31">
            <w:pPr>
              <w:pStyle w:val="EMPTYCELLSTYLE"/>
            </w:pP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1516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</w:pPr>
            <w:proofErr w:type="gramStart"/>
            <w:r>
              <w:t>görev</w:t>
            </w:r>
            <w:proofErr w:type="gramEnd"/>
            <w:r>
              <w:t xml:space="preserve"> yapmasına engel psikiyatrik rahatsızlığı bulunduğu ve bu nedenle tedavi olmaya çalıştığı bilinmesine rağmen denizde görevlendirildiği, disiplinsizlikleri işlemesindeki hafifletici sebepler (uyku hali veren ilaçlar, psikolojik rahatsızlıkları) gözetil</w:t>
            </w:r>
            <w:r>
              <w:t>meksizin sık ve ağır disiplin cezaları ile cezalandırıldığı, disiplin cezası verilmeden önce sağlık durumunun sonucu beklenerek buna göre değerlendirme yapılması gerekirken beklenmeden işlem tesis edildiği anlaşıldığından, verilen ayırma cezasının ölçülü v</w:t>
            </w:r>
            <w:r>
              <w:t>e hakkaniyetli olmadığı gerekçesiyle, yargılamanın yenilenmesi isteminin kabulüne, Askeri Yüksek İdare Mahkemesi kararının kaldırılmasına ve dava konusu işlemin iptaline karar verilmiştir.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TEMYİZ EDENİN </w:t>
            </w:r>
            <w:proofErr w:type="gramStart"/>
            <w:r>
              <w:t>İDDİALARI : Dava</w:t>
            </w:r>
            <w:proofErr w:type="gramEnd"/>
            <w:r>
              <w:t xml:space="preserve"> konusu işlemin hukuka uygun olduğ</w:t>
            </w:r>
            <w:r>
              <w:t>u, kararın bozulması gerektiği ileri sürülmektedir.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KARŞI TARAFIN </w:t>
            </w:r>
            <w:proofErr w:type="gramStart"/>
            <w:r>
              <w:t>SAVUNMASI : Savunma</w:t>
            </w:r>
            <w:proofErr w:type="gramEnd"/>
            <w:r>
              <w:t xml:space="preserve"> verilmemiştir.</w:t>
            </w:r>
            <w:r>
              <w:br/>
            </w:r>
            <w:r>
              <w:br/>
            </w:r>
            <w:r>
              <w:br/>
            </w:r>
            <w:r>
              <w:br/>
              <w:t>DANIŞTAY TETKİK HÂKİMİ : …</w:t>
            </w:r>
            <w:r>
              <w:br/>
            </w:r>
            <w:r>
              <w:br/>
            </w:r>
            <w:proofErr w:type="gramStart"/>
            <w:r>
              <w:t>DÜŞÜNCESİ : Temyiz</w:t>
            </w:r>
            <w:proofErr w:type="gramEnd"/>
            <w:r>
              <w:t xml:space="preserve"> isteminin reddi ile usul ve yasaya uygun olan İdare Mahkemesi kararının onanması gerektiği düşünülmekt</w:t>
            </w:r>
            <w:r>
              <w:t>edir.</w:t>
            </w:r>
            <w:r>
              <w:br/>
            </w:r>
            <w:r>
              <w:br/>
            </w:r>
            <w:r>
              <w:br/>
            </w:r>
            <w:r>
              <w:br/>
              <w:t>TÜRK MİLLETİ ADINA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Karar veren Danıştay </w:t>
            </w:r>
            <w:proofErr w:type="spellStart"/>
            <w:r>
              <w:t>Onikinci</w:t>
            </w:r>
            <w:proofErr w:type="spellEnd"/>
            <w:r>
              <w:t xml:space="preserve"> Dairesince, Tetkik Hâkiminin açıklamaları dinlendikten ve dosyadaki belgeler incelendikten sonra gereği görüşüldü:</w:t>
            </w:r>
            <w:r>
              <w:br/>
            </w:r>
            <w:r>
              <w:br/>
            </w:r>
            <w:r>
              <w:br/>
            </w:r>
            <w:r>
              <w:br/>
              <w:t>HUKUKİ DEĞERLENDİRME :</w:t>
            </w:r>
            <w:r>
              <w:br/>
            </w:r>
            <w:r>
              <w:br/>
              <w:t xml:space="preserve">İdare ve vergi mahkemelerinin nihai kararlarının </w:t>
            </w:r>
            <w:proofErr w:type="spellStart"/>
            <w:r>
              <w:t>temy</w:t>
            </w:r>
            <w:r>
              <w:t>izen</w:t>
            </w:r>
            <w:proofErr w:type="spellEnd"/>
            <w:r>
              <w:t xml:space="preserve"> bozulması, 2577 sayılı İdari Yargılama Usulü Kanunu'nun 49. maddesinde yer alan sebeplerden birinin varlığı hâlinde mümkündür.</w:t>
            </w:r>
            <w:r>
              <w:br/>
            </w:r>
            <w:r>
              <w:br/>
            </w:r>
            <w:proofErr w:type="spellStart"/>
            <w:r>
              <w:t>Temyizen</w:t>
            </w:r>
            <w:proofErr w:type="spellEnd"/>
            <w:r>
              <w:t xml:space="preserve"> incelenen karar usul ve hukuka uygun olup, dilekçede ileri sürülen temyiz nedenleri kararın bozulmasını gerektirec</w:t>
            </w:r>
            <w:r>
              <w:t>ek nitelikte görülmemiştir.</w:t>
            </w:r>
            <w:r>
              <w:br/>
            </w:r>
            <w:r>
              <w:br/>
            </w:r>
            <w:r>
              <w:br/>
            </w:r>
            <w:r>
              <w:br/>
              <w:t>KARAR SONUCU :</w:t>
            </w:r>
            <w:r>
              <w:br/>
            </w:r>
            <w:r>
              <w:br/>
              <w:t>Açıklanan nedenlerle;</w:t>
            </w:r>
            <w:r>
              <w:br/>
            </w:r>
            <w:r>
              <w:br/>
              <w:t>1. Davalı idarenin temyiz isteminin reddine,</w:t>
            </w:r>
            <w:r>
              <w:br/>
            </w:r>
            <w:r>
              <w:br/>
              <w:t xml:space="preserve">2. Yukarıda özetlenen gerekçeyle yargılamanın yenilenmesi isteminin kabulü ve dava konusu işlemin iptali </w:t>
            </w:r>
            <w:proofErr w:type="gramStart"/>
            <w:r>
              <w:t>yolundaki ...</w:t>
            </w:r>
            <w:proofErr w:type="gramEnd"/>
            <w:r>
              <w:t xml:space="preserve"> İdare </w:t>
            </w:r>
            <w:proofErr w:type="gramStart"/>
            <w:r>
              <w:t>Mahkemesinin …</w:t>
            </w:r>
            <w:proofErr w:type="gramEnd"/>
            <w:r>
              <w:t xml:space="preserve"> </w:t>
            </w:r>
            <w:r>
              <w:t>tarih ve E</w:t>
            </w:r>
            <w:proofErr w:type="gramStart"/>
            <w:r>
              <w:t>:…,</w:t>
            </w:r>
            <w:proofErr w:type="gramEnd"/>
            <w:r>
              <w:t xml:space="preserve"> K:… </w:t>
            </w:r>
            <w:proofErr w:type="gramStart"/>
            <w:r>
              <w:t>sayılı</w:t>
            </w:r>
            <w:proofErr w:type="gramEnd"/>
            <w:r>
              <w:t xml:space="preserve"> temyize konu kararının ONANMASINA,</w:t>
            </w:r>
            <w:r>
              <w:br/>
            </w: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6540" w:type="dxa"/>
            <w:gridSpan w:val="3"/>
          </w:tcPr>
          <w:p w:rsidR="006C3A31" w:rsidRDefault="006C3A31">
            <w:pPr>
              <w:pStyle w:val="EMPTYCELLSTYLE"/>
            </w:pP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6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A31" w:rsidRDefault="00F152B2">
            <w:pPr>
              <w:pStyle w:val="defaultStyle"/>
            </w:pPr>
            <w:r>
              <w:rPr>
                <w:rFonts w:ascii="Verdana" w:eastAsia="Verdana" w:hAnsi="Verdana" w:cs="Verdana"/>
                <w:b/>
                <w:i/>
              </w:rPr>
              <w:t>Sinerji Mevzuat ve İçtihat Programı</w:t>
            </w: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  <w:jc w:val="right"/>
            </w:pPr>
            <w:r>
              <w:rPr>
                <w:rFonts w:ascii="Verdana" w:eastAsia="Verdana" w:hAnsi="Verdana" w:cs="Verdana"/>
                <w:b/>
                <w:i/>
              </w:rPr>
              <w:t>Sayfa 2 /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</w:pPr>
            <w:r>
              <w:rPr>
                <w:rFonts w:ascii="Verdana" w:eastAsia="Verdana" w:hAnsi="Verdana" w:cs="Verdana"/>
                <w:b/>
                <w:i/>
              </w:rPr>
              <w:t>3</w:t>
            </w: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00" w:type="dxa"/>
          </w:tcPr>
          <w:p w:rsidR="006C3A31" w:rsidRDefault="006C3A31">
            <w:pPr>
              <w:pStyle w:val="EMPTYCELLSTYLE"/>
              <w:pageBreakBefore/>
            </w:pPr>
          </w:p>
        </w:tc>
        <w:tc>
          <w:tcPr>
            <w:tcW w:w="6540" w:type="dxa"/>
            <w:gridSpan w:val="3"/>
          </w:tcPr>
          <w:p w:rsidR="006C3A31" w:rsidRDefault="006C3A31">
            <w:pPr>
              <w:pStyle w:val="EMPTYCELLSTYLE"/>
            </w:pP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</w:pPr>
            <w:r>
              <w:br/>
              <w:t>3. Temyiz giderlerinin istemde bulunan üzerinde bırakılmasına,</w:t>
            </w:r>
            <w:r>
              <w:br/>
            </w:r>
            <w:r>
              <w:br/>
              <w:t>4. Dosyanın anılan Mahkemeye gönderilmesine,</w:t>
            </w:r>
            <w:r>
              <w:br/>
            </w:r>
            <w:r>
              <w:br/>
            </w:r>
            <w:r>
              <w:t>5. 2577 sayılı Kanun'un (Geçici 8. maddesi uyarınca uygulanmasına devam edilen) 54. maddesinin birinci fıkrası uyarınca, bu kararın tebliğ tarihini izleyen günden itibaren 15 (</w:t>
            </w:r>
            <w:proofErr w:type="spellStart"/>
            <w:r>
              <w:t>onbeş</w:t>
            </w:r>
            <w:proofErr w:type="spellEnd"/>
            <w:r>
              <w:t xml:space="preserve">) gün içinde karar düzeltme yolu açık olmak üzere, </w:t>
            </w:r>
            <w:proofErr w:type="gramStart"/>
            <w:r>
              <w:t>15/03/2021</w:t>
            </w:r>
            <w:proofErr w:type="gramEnd"/>
            <w:r>
              <w:t xml:space="preserve"> tarihinde oyb</w:t>
            </w:r>
            <w:r>
              <w:t>irliğiyle karar verildi.</w:t>
            </w: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1344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6540" w:type="dxa"/>
            <w:gridSpan w:val="3"/>
          </w:tcPr>
          <w:p w:rsidR="006C3A31" w:rsidRDefault="006C3A31">
            <w:pPr>
              <w:pStyle w:val="EMPTYCELLSTYLE"/>
            </w:pP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6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34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  <w:tr w:rsidR="006C3A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6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A31" w:rsidRDefault="00F152B2">
            <w:pPr>
              <w:pStyle w:val="defaultStyle"/>
            </w:pPr>
            <w:r>
              <w:rPr>
                <w:rFonts w:ascii="Verdana" w:eastAsia="Verdana" w:hAnsi="Verdana" w:cs="Verdana"/>
                <w:b/>
                <w:i/>
              </w:rPr>
              <w:t>Sinerji Mevzuat ve İçtihat Programı</w:t>
            </w:r>
          </w:p>
        </w:tc>
        <w:tc>
          <w:tcPr>
            <w:tcW w:w="900" w:type="dxa"/>
          </w:tcPr>
          <w:p w:rsidR="006C3A31" w:rsidRDefault="006C3A3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  <w:jc w:val="right"/>
            </w:pPr>
            <w:r>
              <w:rPr>
                <w:rFonts w:ascii="Verdana" w:eastAsia="Verdana" w:hAnsi="Verdana" w:cs="Verdana"/>
                <w:b/>
                <w:i/>
              </w:rPr>
              <w:t>Sayfa 3 /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31" w:rsidRDefault="00F152B2">
            <w:pPr>
              <w:pStyle w:val="defaultStyle"/>
            </w:pPr>
            <w:r>
              <w:rPr>
                <w:rFonts w:ascii="Verdana" w:eastAsia="Verdana" w:hAnsi="Verdana" w:cs="Verdana"/>
                <w:b/>
                <w:i/>
              </w:rPr>
              <w:t>3</w:t>
            </w:r>
          </w:p>
        </w:tc>
        <w:tc>
          <w:tcPr>
            <w:tcW w:w="420" w:type="dxa"/>
            <w:gridSpan w:val="2"/>
          </w:tcPr>
          <w:p w:rsidR="006C3A31" w:rsidRDefault="006C3A31">
            <w:pPr>
              <w:pStyle w:val="EMPTYCELLSTYLE"/>
            </w:pPr>
          </w:p>
        </w:tc>
      </w:tr>
    </w:tbl>
    <w:p w:rsidR="00F152B2" w:rsidRDefault="00F152B2"/>
    <w:sectPr w:rsidR="00F152B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1"/>
    <w:rsid w:val="006C3A31"/>
    <w:rsid w:val="008328DA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F0AE-C1FD-4992-B925-6B4908E5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Microsoft hesabı</cp:lastModifiedBy>
  <cp:revision>2</cp:revision>
  <dcterms:created xsi:type="dcterms:W3CDTF">2022-04-13T03:57:00Z</dcterms:created>
  <dcterms:modified xsi:type="dcterms:W3CDTF">2022-04-13T03:57:00Z</dcterms:modified>
</cp:coreProperties>
</file>