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91" w:rsidRPr="00610C91" w:rsidRDefault="00610C91" w:rsidP="00610C91">
      <w:pPr>
        <w:spacing w:after="0" w:line="240" w:lineRule="auto"/>
        <w:jc w:val="center"/>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b/>
          <w:bCs/>
          <w:color w:val="000000"/>
          <w:sz w:val="27"/>
          <w:szCs w:val="27"/>
          <w:lang w:eastAsia="tr-TR"/>
        </w:rPr>
        <w:t>T.C.</w:t>
      </w:r>
      <w:r w:rsidRPr="00610C91">
        <w:rPr>
          <w:rFonts w:ascii="Times New Roman" w:eastAsia="Times New Roman" w:hAnsi="Times New Roman" w:cs="Times New Roman"/>
          <w:b/>
          <w:bCs/>
          <w:color w:val="000000"/>
          <w:sz w:val="27"/>
          <w:szCs w:val="27"/>
          <w:lang w:eastAsia="tr-TR"/>
        </w:rPr>
        <w:br/>
        <w:t>DANIŞTAY</w:t>
      </w:r>
      <w:r w:rsidRPr="00610C91">
        <w:rPr>
          <w:rFonts w:ascii="Times New Roman" w:eastAsia="Times New Roman" w:hAnsi="Times New Roman" w:cs="Times New Roman"/>
          <w:b/>
          <w:bCs/>
          <w:color w:val="000000"/>
          <w:sz w:val="27"/>
          <w:szCs w:val="27"/>
          <w:lang w:eastAsia="tr-TR"/>
        </w:rPr>
        <w:br/>
        <w:t>ONİKİNCİ DAİRE</w:t>
      </w:r>
    </w:p>
    <w:p w:rsidR="00610C91" w:rsidRPr="00610C91" w:rsidRDefault="00610C91" w:rsidP="00610C91">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10C91" w:rsidRPr="00610C91" w:rsidTr="00610C91">
        <w:trPr>
          <w:tblCellSpacing w:w="15" w:type="dxa"/>
        </w:trPr>
        <w:tc>
          <w:tcPr>
            <w:tcW w:w="0" w:type="auto"/>
            <w:vAlign w:val="center"/>
            <w:hideMark/>
          </w:tcPr>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Esas</w:t>
            </w:r>
          </w:p>
        </w:tc>
        <w:tc>
          <w:tcPr>
            <w:tcW w:w="0" w:type="auto"/>
            <w:vAlign w:val="center"/>
            <w:hideMark/>
          </w:tcPr>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1995/275</w:t>
            </w:r>
          </w:p>
        </w:tc>
      </w:tr>
      <w:tr w:rsidR="00610C91" w:rsidRPr="00610C91" w:rsidTr="00610C91">
        <w:trPr>
          <w:tblCellSpacing w:w="15" w:type="dxa"/>
        </w:trPr>
        <w:tc>
          <w:tcPr>
            <w:tcW w:w="0" w:type="auto"/>
            <w:vAlign w:val="center"/>
            <w:hideMark/>
          </w:tcPr>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Karar</w:t>
            </w:r>
          </w:p>
        </w:tc>
        <w:tc>
          <w:tcPr>
            <w:tcW w:w="0" w:type="auto"/>
            <w:vAlign w:val="center"/>
            <w:hideMark/>
          </w:tcPr>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1995/345</w:t>
            </w:r>
          </w:p>
        </w:tc>
      </w:tr>
      <w:tr w:rsidR="00610C91" w:rsidRPr="00610C91" w:rsidTr="00610C91">
        <w:trPr>
          <w:tblCellSpacing w:w="15" w:type="dxa"/>
        </w:trPr>
        <w:tc>
          <w:tcPr>
            <w:tcW w:w="0" w:type="auto"/>
            <w:vAlign w:val="center"/>
            <w:hideMark/>
          </w:tcPr>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Tarih</w:t>
            </w:r>
          </w:p>
        </w:tc>
        <w:tc>
          <w:tcPr>
            <w:tcW w:w="0" w:type="auto"/>
            <w:vAlign w:val="center"/>
            <w:hideMark/>
          </w:tcPr>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21.03.1995</w:t>
            </w:r>
          </w:p>
        </w:tc>
      </w:tr>
    </w:tbl>
    <w:p w:rsidR="00610C91" w:rsidRPr="00610C91" w:rsidRDefault="00610C91" w:rsidP="00610C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AÇIKTA GEÇEN SÜRE İÇİN TAZMİNAT</w:t>
      </w:r>
    </w:p>
    <w:p w:rsidR="00610C91" w:rsidRPr="00610C91" w:rsidRDefault="00610C91" w:rsidP="00610C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ARICILIK FAALİYETİ</w:t>
      </w:r>
    </w:p>
    <w:p w:rsidR="00610C91" w:rsidRPr="00610C91" w:rsidRDefault="00610C91" w:rsidP="00610C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GÖREVDEN AYRILMA</w:t>
      </w:r>
    </w:p>
    <w:p w:rsidR="00610C91" w:rsidRPr="00610C91" w:rsidRDefault="00610C91" w:rsidP="00610C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MAHALLİ İDARELER SEÇİMİNE KATILMA</w:t>
      </w:r>
    </w:p>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br/>
      </w:r>
      <w:proofErr w:type="gramStart"/>
      <w:r w:rsidRPr="00610C91">
        <w:rPr>
          <w:rFonts w:ascii="Times New Roman" w:eastAsia="Times New Roman" w:hAnsi="Times New Roman" w:cs="Times New Roman"/>
          <w:color w:val="000000"/>
          <w:sz w:val="27"/>
          <w:szCs w:val="27"/>
          <w:lang w:eastAsia="tr-TR"/>
        </w:rPr>
        <w:t>(</w:t>
      </w:r>
      <w:proofErr w:type="gramEnd"/>
      <w:r w:rsidRPr="00610C91">
        <w:rPr>
          <w:rFonts w:ascii="Times New Roman" w:eastAsia="Times New Roman" w:hAnsi="Times New Roman" w:cs="Times New Roman"/>
          <w:color w:val="000000"/>
          <w:sz w:val="27"/>
          <w:szCs w:val="27"/>
          <w:lang w:eastAsia="tr-TR"/>
        </w:rPr>
        <w:t xml:space="preserve">657 s. DMK. </w:t>
      </w:r>
      <w:proofErr w:type="gramStart"/>
      <w:r w:rsidRPr="00610C91">
        <w:rPr>
          <w:rFonts w:ascii="Times New Roman" w:eastAsia="Times New Roman" w:hAnsi="Times New Roman" w:cs="Times New Roman"/>
          <w:color w:val="000000"/>
          <w:sz w:val="27"/>
          <w:szCs w:val="27"/>
          <w:lang w:eastAsia="tr-TR"/>
        </w:rPr>
        <w:t>m.</w:t>
      </w:r>
      <w:proofErr w:type="gramEnd"/>
      <w:r w:rsidRPr="00610C91">
        <w:rPr>
          <w:rFonts w:ascii="Times New Roman" w:eastAsia="Times New Roman" w:hAnsi="Times New Roman" w:cs="Times New Roman"/>
          <w:color w:val="000000"/>
          <w:sz w:val="27"/>
          <w:szCs w:val="27"/>
          <w:lang w:eastAsia="tr-TR"/>
        </w:rPr>
        <w:t xml:space="preserve"> 28)</w:t>
      </w:r>
    </w:p>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b/>
          <w:bCs/>
          <w:color w:val="000000"/>
          <w:sz w:val="27"/>
          <w:szCs w:val="27"/>
          <w:lang w:eastAsia="tr-TR"/>
        </w:rPr>
        <w:t>ÖZET</w:t>
      </w:r>
    </w:p>
    <w:p w:rsidR="00610C91" w:rsidRPr="00610C91" w:rsidRDefault="00610C91" w:rsidP="00610C91">
      <w:pPr>
        <w:spacing w:after="0"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 xml:space="preserve">Zabıta memuru olarak görev yapmakta iken 26.3.1989 tarihinde yapılan mahalli idareler seçimine katılmak için bu görevden istifa eden davacının, seçimi kazanamaması nedeniyle göreve döndürülmesi isteminin reddine dair işlemin idare Mahkemesince iptal edilmesi üzerine açıkta geçen sürelerde yoksun kaldığını öne sürdüğü maaş ve parasal hakları tutarının tazminat olarak ödenmesi istemiyle açtığı davada, davacının başvuru tarihinden, görev başlatılacağı tarihe kadar açıkta geçirmiş olduğu sürelerde </w:t>
      </w:r>
      <w:r w:rsidRPr="00610C91">
        <w:rPr>
          <w:rFonts w:ascii="Times New Roman" w:eastAsia="Times New Roman" w:hAnsi="Times New Roman" w:cs="Times New Roman"/>
          <w:color w:val="000000"/>
          <w:sz w:val="27"/>
          <w:szCs w:val="27"/>
          <w:highlight w:val="yellow"/>
          <w:lang w:eastAsia="tr-TR"/>
        </w:rPr>
        <w:t>arıcılık faaliyeti sebebiyle elde ettiği gelirin</w:t>
      </w:r>
      <w:r w:rsidRPr="00610C91">
        <w:rPr>
          <w:rFonts w:ascii="Times New Roman" w:eastAsia="Times New Roman" w:hAnsi="Times New Roman" w:cs="Times New Roman"/>
          <w:color w:val="000000"/>
          <w:sz w:val="27"/>
          <w:szCs w:val="27"/>
          <w:lang w:eastAsia="tr-TR"/>
        </w:rPr>
        <w:t xml:space="preserve"> 657 sayılı Kanunun 28.maddesinde belirtilen faaliyetler kapsamında olmaması sebebiyle tazminat miktarından düşülemeyeceği </w:t>
      </w:r>
      <w:proofErr w:type="spellStart"/>
      <w:r w:rsidRPr="00610C91">
        <w:rPr>
          <w:rFonts w:ascii="Times New Roman" w:eastAsia="Times New Roman" w:hAnsi="Times New Roman" w:cs="Times New Roman"/>
          <w:color w:val="000000"/>
          <w:sz w:val="27"/>
          <w:szCs w:val="27"/>
          <w:lang w:eastAsia="tr-TR"/>
        </w:rPr>
        <w:t>hk</w:t>
      </w:r>
      <w:proofErr w:type="spellEnd"/>
      <w:r w:rsidRPr="00610C91">
        <w:rPr>
          <w:rFonts w:ascii="Times New Roman" w:eastAsia="Times New Roman" w:hAnsi="Times New Roman" w:cs="Times New Roman"/>
          <w:color w:val="000000"/>
          <w:sz w:val="27"/>
          <w:szCs w:val="27"/>
          <w:lang w:eastAsia="tr-TR"/>
        </w:rPr>
        <w:t>.</w:t>
      </w:r>
      <w:proofErr w:type="gramEnd"/>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Temyiz İsteminde Bulunan Taraflar: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1-) Davalı : ... Belediye Başkanlığı</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Vekili : Av.</w:t>
      </w:r>
      <w:proofErr w:type="gramEnd"/>
      <w:r w:rsidRPr="00610C91">
        <w:rPr>
          <w:rFonts w:ascii="Times New Roman" w:eastAsia="Times New Roman" w:hAnsi="Times New Roman" w:cs="Times New Roman"/>
          <w:color w:val="000000"/>
          <w:sz w:val="27"/>
          <w:szCs w:val="27"/>
          <w:lang w:eastAsia="tr-TR"/>
        </w:rPr>
        <w:t xml:space="preserve"> ...</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2-) Davacı : ...</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Vekili : Av</w:t>
      </w:r>
      <w:proofErr w:type="gramEnd"/>
      <w:r w:rsidRPr="00610C91">
        <w:rPr>
          <w:rFonts w:ascii="Times New Roman" w:eastAsia="Times New Roman" w:hAnsi="Times New Roman" w:cs="Times New Roman"/>
          <w:color w:val="000000"/>
          <w:sz w:val="27"/>
          <w:szCs w:val="27"/>
          <w:lang w:eastAsia="tr-TR"/>
        </w:rPr>
        <w:t xml:space="preserve"> ...</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xml:space="preserve">Karşı Taraf : ... Belediye Başkanlığında zabıta memuru olarak görev yapmakta iken 26 </w:t>
      </w:r>
      <w:proofErr w:type="gramStart"/>
      <w:r w:rsidRPr="00610C91">
        <w:rPr>
          <w:rFonts w:ascii="Times New Roman" w:eastAsia="Times New Roman" w:hAnsi="Times New Roman" w:cs="Times New Roman"/>
          <w:color w:val="000000"/>
          <w:sz w:val="27"/>
          <w:szCs w:val="27"/>
          <w:lang w:eastAsia="tr-TR"/>
        </w:rPr>
        <w:t>Hart</w:t>
      </w:r>
      <w:proofErr w:type="gramEnd"/>
      <w:r w:rsidRPr="00610C91">
        <w:rPr>
          <w:rFonts w:ascii="Times New Roman" w:eastAsia="Times New Roman" w:hAnsi="Times New Roman" w:cs="Times New Roman"/>
          <w:color w:val="000000"/>
          <w:sz w:val="27"/>
          <w:szCs w:val="27"/>
          <w:lang w:eastAsia="tr-TR"/>
        </w:rPr>
        <w:t xml:space="preserve"> 1989 tarihinde yapılan mahalli idareler seçimine katılmak için bu görevden istifa eden davacı, belediye başkanlığı seçimini kazanamaması nedeniyle eski görevine iadesi yolundaki başvurusunun reddine ilişkin işlemin Danıştay 5. Dairesince de onaylanan Konya İdare Mahkemesinin 20.12.1989 günlü, 1989/1284 sayılı kararı ile iptal edildiğinden bahisle açıkta geçen sürelerde yoksun kaldığını öne sürdüğü maaş ve sair parasal hakları tutarı olan 25.000.000,- liranın tazminat olarak kendisine ödenmesine hükmedilmesi istemiyle dava açmıştır.</w:t>
      </w:r>
    </w:p>
    <w:p w:rsidR="00610C91" w:rsidRPr="00610C91" w:rsidRDefault="00610C91" w:rsidP="002368C1">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lastRenderedPageBreak/>
        <w:t xml:space="preserve">Konya İdare Mahkemesinin 15.4.1992 günlü, E:1991/607,K:1992/303 sayılı kararıyla; davacının, eski görevine iadesi yolundaki 24.4.1989 günlü başvurusunun idarece reddi üzerine bu işlemin iptali istemiyle açılan davada, anılan işlemin Konya İdare Mahkemesinin 20.12.1989 günlü, 1989/1284 sayılı kararıyla iptal edilmesi ve kararın kesinleşmesi üzerine davacının 15.5.1991 tarihi itibariyle göreve başlamasının idarece istenilmiş olması nedeniyle 24.4.1989-15.5.1991 tarihleri arasında yoksun kaldığı aylık ve buna bağlı sair haklarının tazminat olarak davacıya ödenmesi Anayasa ve 2577 sayılı İdari Yargılama Usulü Yasası gereği olduğu; davacının belirtilen tarihlerde kademe ve derece ilerlemeleri verilmek ve yasal kesintileri de yapılmak suretiyle eline geçecek olan net miktarları gösteren onaylı aylık bordroların incelemesinden sözü edilen sürelerde maaş ve maaşa bağlı parasal hakları yönünden net olarak 12.964.091 liradan yoksun bırakıldığının, </w:t>
      </w:r>
      <w:r w:rsidRPr="00610C91">
        <w:rPr>
          <w:rFonts w:ascii="Times New Roman" w:eastAsia="Times New Roman" w:hAnsi="Times New Roman" w:cs="Times New Roman"/>
          <w:color w:val="000000"/>
          <w:sz w:val="27"/>
          <w:szCs w:val="27"/>
          <w:highlight w:val="yellow"/>
          <w:lang w:eastAsia="tr-TR"/>
        </w:rPr>
        <w:t xml:space="preserve">buna karşılık bu süre içerisinde davacının </w:t>
      </w:r>
      <w:r w:rsidRPr="00610C91">
        <w:rPr>
          <w:rFonts w:ascii="Times New Roman" w:eastAsia="Times New Roman" w:hAnsi="Times New Roman" w:cs="Times New Roman"/>
          <w:b/>
          <w:color w:val="000000"/>
          <w:sz w:val="27"/>
          <w:szCs w:val="27"/>
          <w:highlight w:val="yellow"/>
          <w:lang w:eastAsia="tr-TR"/>
        </w:rPr>
        <w:t>arıcılık faaliyetinde</w:t>
      </w:r>
      <w:r w:rsidRPr="00610C91">
        <w:rPr>
          <w:rFonts w:ascii="Times New Roman" w:eastAsia="Times New Roman" w:hAnsi="Times New Roman" w:cs="Times New Roman"/>
          <w:color w:val="000000"/>
          <w:sz w:val="27"/>
          <w:szCs w:val="27"/>
          <w:highlight w:val="yellow"/>
          <w:lang w:eastAsia="tr-TR"/>
        </w:rPr>
        <w:t xml:space="preserve"> bulunarak 12.510.000,- lira gelir elde ettiğinin davalı idare tarafından öne sürüldüğünün dosyanın incelenmesinden anlaşıldığı</w:t>
      </w:r>
      <w:r w:rsidRPr="00610C91">
        <w:rPr>
          <w:rFonts w:ascii="Times New Roman" w:eastAsia="Times New Roman" w:hAnsi="Times New Roman" w:cs="Times New Roman"/>
          <w:color w:val="000000"/>
          <w:sz w:val="27"/>
          <w:szCs w:val="27"/>
          <w:lang w:eastAsia="tr-TR"/>
        </w:rPr>
        <w:t>; her ne kadar idarece davacının arıcılık faaliyetinden elde etmiş olduğu gelirin hükmedilecek tazminat miktarından mahsup edilmesi gerektiği ileri sürülmüş ise de, davacının bu süre içinde geçimini temin etmek için çalışmasının doğal olduğu ve elde ettiği iddia edilen gelir miktarının da 193 sayılı Gelir Vergisi Kanununun 13.maddesinde belirtilen zirai kazanç ölçütlerinin altında kaldığı görüldüğünden tazminat hesabında dikkate alınmasının mümkün bulunmadığı gerekçesiyle, davacının açıkta kaldığı sürelerde yoksun bırakıldığı 12.964.091.- liranın tazminat olarak kendisine ödenmesine, fazlaya ilişkin kısmın ise reddine karar verilmiştir.</w:t>
      </w:r>
      <w:proofErr w:type="gramEnd"/>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xml:space="preserve">Davalı idare, davacının açıkta kaldığı süreler içinde arıcılık faaliyetinden elde etmiş olduğu gelirin Mahkemece davacıya ödenmesine hükmedilen tazminat miktarından düşülmesi gerektiğini, davacı ise kendisine net miktarın değil, brüt miktar üzerinden tazminat ödenmesi gerektiğini öne sürmekte ve İdare Mahkemesi kararının </w:t>
      </w:r>
      <w:proofErr w:type="spellStart"/>
      <w:r w:rsidRPr="00610C91">
        <w:rPr>
          <w:rFonts w:ascii="Times New Roman" w:eastAsia="Times New Roman" w:hAnsi="Times New Roman" w:cs="Times New Roman"/>
          <w:color w:val="000000"/>
          <w:sz w:val="27"/>
          <w:szCs w:val="27"/>
          <w:lang w:eastAsia="tr-TR"/>
        </w:rPr>
        <w:t>temyizen</w:t>
      </w:r>
      <w:proofErr w:type="spellEnd"/>
      <w:r w:rsidRPr="00610C91">
        <w:rPr>
          <w:rFonts w:ascii="Times New Roman" w:eastAsia="Times New Roman" w:hAnsi="Times New Roman" w:cs="Times New Roman"/>
          <w:color w:val="000000"/>
          <w:sz w:val="27"/>
          <w:szCs w:val="27"/>
          <w:lang w:eastAsia="tr-TR"/>
        </w:rPr>
        <w:t xml:space="preserve"> incelenerek bozulmasını istemektedirler.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xml:space="preserve">Davacının Savunmasının </w:t>
      </w:r>
      <w:proofErr w:type="gramStart"/>
      <w:r w:rsidRPr="00610C91">
        <w:rPr>
          <w:rFonts w:ascii="Times New Roman" w:eastAsia="Times New Roman" w:hAnsi="Times New Roman" w:cs="Times New Roman"/>
          <w:color w:val="000000"/>
          <w:sz w:val="27"/>
          <w:szCs w:val="27"/>
          <w:lang w:eastAsia="tr-TR"/>
        </w:rPr>
        <w:t>Özeti : Temyiz</w:t>
      </w:r>
      <w:proofErr w:type="gramEnd"/>
      <w:r w:rsidRPr="00610C91">
        <w:rPr>
          <w:rFonts w:ascii="Times New Roman" w:eastAsia="Times New Roman" w:hAnsi="Times New Roman" w:cs="Times New Roman"/>
          <w:color w:val="000000"/>
          <w:sz w:val="27"/>
          <w:szCs w:val="27"/>
          <w:lang w:eastAsia="tr-TR"/>
        </w:rPr>
        <w:t xml:space="preserve"> isteminin reddi gerekeceği yolundadır.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Davalı İdarenin Savunmasının Özeti: Savunma verilmemiştir.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xml:space="preserve">Danıştay Tetkik </w:t>
      </w:r>
      <w:proofErr w:type="gramStart"/>
      <w:r w:rsidRPr="00610C91">
        <w:rPr>
          <w:rFonts w:ascii="Times New Roman" w:eastAsia="Times New Roman" w:hAnsi="Times New Roman" w:cs="Times New Roman"/>
          <w:color w:val="000000"/>
          <w:sz w:val="27"/>
          <w:szCs w:val="27"/>
          <w:lang w:eastAsia="tr-TR"/>
        </w:rPr>
        <w:t>Hakimi</w:t>
      </w:r>
      <w:proofErr w:type="gramEnd"/>
      <w:r w:rsidRPr="00610C91">
        <w:rPr>
          <w:rFonts w:ascii="Times New Roman" w:eastAsia="Times New Roman" w:hAnsi="Times New Roman" w:cs="Times New Roman"/>
          <w:color w:val="000000"/>
          <w:sz w:val="27"/>
          <w:szCs w:val="27"/>
          <w:lang w:eastAsia="tr-TR"/>
        </w:rPr>
        <w:t>: Mahmut Doğan</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Düşüncesi : İdare</w:t>
      </w:r>
      <w:proofErr w:type="gramEnd"/>
      <w:r w:rsidRPr="00610C91">
        <w:rPr>
          <w:rFonts w:ascii="Times New Roman" w:eastAsia="Times New Roman" w:hAnsi="Times New Roman" w:cs="Times New Roman"/>
          <w:color w:val="000000"/>
          <w:sz w:val="27"/>
          <w:szCs w:val="27"/>
          <w:lang w:eastAsia="tr-TR"/>
        </w:rPr>
        <w:t xml:space="preserve"> Mahkemesince verilen karar ve dayandığı gerekçe hukuk ve usule uygun olup bozulmasını gerektirecek bir neden de bulunmadığından anılan kararın onanması gerektiği düşünülmüştür. Danıştay </w:t>
      </w:r>
      <w:proofErr w:type="gramStart"/>
      <w:r w:rsidRPr="00610C91">
        <w:rPr>
          <w:rFonts w:ascii="Times New Roman" w:eastAsia="Times New Roman" w:hAnsi="Times New Roman" w:cs="Times New Roman"/>
          <w:color w:val="000000"/>
          <w:sz w:val="27"/>
          <w:szCs w:val="27"/>
          <w:lang w:eastAsia="tr-TR"/>
        </w:rPr>
        <w:t>Savcısı : Günay</w:t>
      </w:r>
      <w:proofErr w:type="gramEnd"/>
      <w:r w:rsidRPr="00610C91">
        <w:rPr>
          <w:rFonts w:ascii="Times New Roman" w:eastAsia="Times New Roman" w:hAnsi="Times New Roman" w:cs="Times New Roman"/>
          <w:color w:val="000000"/>
          <w:sz w:val="27"/>
          <w:szCs w:val="27"/>
          <w:lang w:eastAsia="tr-TR"/>
        </w:rPr>
        <w:t xml:space="preserve"> Erden</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Düşüncesi : Davacının</w:t>
      </w:r>
      <w:proofErr w:type="gramEnd"/>
      <w:r w:rsidRPr="00610C91">
        <w:rPr>
          <w:rFonts w:ascii="Times New Roman" w:eastAsia="Times New Roman" w:hAnsi="Times New Roman" w:cs="Times New Roman"/>
          <w:color w:val="000000"/>
          <w:sz w:val="27"/>
          <w:szCs w:val="27"/>
          <w:lang w:eastAsia="tr-TR"/>
        </w:rPr>
        <w:t>. 26.3.1989 tarihinde yapılan yerel</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seçimleri</w:t>
      </w:r>
      <w:proofErr w:type="gramEnd"/>
      <w:r w:rsidRPr="00610C91">
        <w:rPr>
          <w:rFonts w:ascii="Times New Roman" w:eastAsia="Times New Roman" w:hAnsi="Times New Roman" w:cs="Times New Roman"/>
          <w:color w:val="000000"/>
          <w:sz w:val="27"/>
          <w:szCs w:val="27"/>
          <w:lang w:eastAsia="tr-TR"/>
        </w:rPr>
        <w:t xml:space="preserve"> kaybetmesi nedeniyle Belediyedeki eski görevine atanması yolundaki başvurusunun reddine ilişkin davalı idare işleminin Danıştay Beşinci Dairesince onanan İdare Mahkemesi kararı ile iptal edildiğinden bahisle, açıkta kaldığı sürelerde yoksun bırakıldığı aylık ve sair haklan tutarı olan 25.000.000,- lira maddi </w:t>
      </w:r>
      <w:r w:rsidRPr="00610C91">
        <w:rPr>
          <w:rFonts w:ascii="Times New Roman" w:eastAsia="Times New Roman" w:hAnsi="Times New Roman" w:cs="Times New Roman"/>
          <w:color w:val="000000"/>
          <w:sz w:val="27"/>
          <w:szCs w:val="27"/>
          <w:lang w:eastAsia="tr-TR"/>
        </w:rPr>
        <w:lastRenderedPageBreak/>
        <w:t>zararın tazmini istemiyle açtığı davayı kısmen kabul, kısmen de reddederek 12.964.091,- lirasının tazminine hükmeden idare mahkemesi kararı taraflarca temyiz istemlerine konu edilmiş bulunmaktadır.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0C91">
        <w:rPr>
          <w:rFonts w:ascii="Times New Roman" w:eastAsia="Times New Roman" w:hAnsi="Times New Roman" w:cs="Times New Roman"/>
          <w:color w:val="000000"/>
          <w:sz w:val="27"/>
          <w:szCs w:val="27"/>
          <w:lang w:eastAsia="tr-TR"/>
        </w:rPr>
        <w:t>Davacı açıkta geçen süreye ait maaş ve sair haklarının brüt tutarının tazminine hükmolunması gerekirken net tutara hükmolunmasında hukuka uyarlık bulunmadığını ileri sürmekte ise de, sözü edilen idare Mahkemesi kararı üzerinde davalı idarece adı geçenin açıkta geçen süreye ilişkin kesenek ve karşılık tutarlarının T.C. Emekli Sandığı Genel Müdürlüğüne gönderilmesi gerekli olduğundan Mahkemece net tutara hükmolunmasında isabetsizlik görülmemiştir.</w:t>
      </w:r>
      <w:proofErr w:type="gramEnd"/>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Öte yandan, davacının geçimini temin etmek içirt çalışması doğal olduğundan açıkta geçirdiği süreler içerisinde arıcılık faaliyetinden elde ettiği ve asgari zirai kazanç ölçüleri altında kalan gelirinin tazminat tutarının hesabında dikkate alınmamasında da hukuka aykırılık bulunmamaktadır.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Açıklanan nedenlerle, temyiz istemlerinin reddi ile idare Mahkemesi kararının onanması gerektiği düşünülmektedir.</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TÜRK MİLLETİ ADINA</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 xml:space="preserve">Hüküm veren Danıştay </w:t>
      </w:r>
      <w:proofErr w:type="spellStart"/>
      <w:r w:rsidRPr="00610C91">
        <w:rPr>
          <w:rFonts w:ascii="Times New Roman" w:eastAsia="Times New Roman" w:hAnsi="Times New Roman" w:cs="Times New Roman"/>
          <w:color w:val="000000"/>
          <w:sz w:val="27"/>
          <w:szCs w:val="27"/>
          <w:lang w:eastAsia="tr-TR"/>
        </w:rPr>
        <w:t>Onikinci</w:t>
      </w:r>
      <w:proofErr w:type="spellEnd"/>
      <w:r w:rsidRPr="00610C91">
        <w:rPr>
          <w:rFonts w:ascii="Times New Roman" w:eastAsia="Times New Roman" w:hAnsi="Times New Roman" w:cs="Times New Roman"/>
          <w:color w:val="000000"/>
          <w:sz w:val="27"/>
          <w:szCs w:val="27"/>
          <w:lang w:eastAsia="tr-TR"/>
        </w:rPr>
        <w:t xml:space="preserve"> Dairesince işin gereği düşünüldü:</w:t>
      </w:r>
    </w:p>
    <w:p w:rsidR="00610C91" w:rsidRPr="00610C91" w:rsidRDefault="00610C91" w:rsidP="00610C9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lang w:eastAsia="tr-TR"/>
        </w:rPr>
        <w:t>İdare ve Vergi Mahkemeleri tarafından verilen kararların temyiz yolu ile incelenerek bozulabilmeleri 2577 sayılı İdari Yargılama Usulü Kanununun 49. maddesinde belirtilen nedenlerden birinin bulunması halinde mümkün olup taraflarca ileri sürülen hususlar bunlardan hiçbirisine uymamaktadır.</w:t>
      </w:r>
    </w:p>
    <w:p w:rsidR="00610C91" w:rsidRPr="00610C91" w:rsidRDefault="00610C91" w:rsidP="00610C91">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610C91">
        <w:rPr>
          <w:rFonts w:ascii="Times New Roman" w:eastAsia="Times New Roman" w:hAnsi="Times New Roman" w:cs="Times New Roman"/>
          <w:color w:val="000000"/>
          <w:sz w:val="27"/>
          <w:szCs w:val="27"/>
          <w:highlight w:val="yellow"/>
          <w:lang w:eastAsia="tr-TR"/>
        </w:rPr>
        <w:t xml:space="preserve">657 sayılı Devlet Memurları Kanununun 28. maddesinde Devlet Memurlarının Türk Ticaret Kanununa göre tacir veya esnaf sayılmalarını gerektirecek nitelikte bir faaliyette bulunamayacakları, ticaret ve sanayi müesseselerinde görev alamayacakları, ticari mümessil veya ticari vekil veya </w:t>
      </w:r>
      <w:proofErr w:type="spellStart"/>
      <w:r w:rsidRPr="00610C91">
        <w:rPr>
          <w:rFonts w:ascii="Times New Roman" w:eastAsia="Times New Roman" w:hAnsi="Times New Roman" w:cs="Times New Roman"/>
          <w:color w:val="000000"/>
          <w:sz w:val="27"/>
          <w:szCs w:val="27"/>
          <w:highlight w:val="yellow"/>
          <w:lang w:eastAsia="tr-TR"/>
        </w:rPr>
        <w:t>kollektif</w:t>
      </w:r>
      <w:proofErr w:type="spellEnd"/>
      <w:r w:rsidRPr="00610C91">
        <w:rPr>
          <w:rFonts w:ascii="Times New Roman" w:eastAsia="Times New Roman" w:hAnsi="Times New Roman" w:cs="Times New Roman"/>
          <w:color w:val="000000"/>
          <w:sz w:val="27"/>
          <w:szCs w:val="27"/>
          <w:highlight w:val="yellow"/>
          <w:lang w:eastAsia="tr-TR"/>
        </w:rPr>
        <w:t xml:space="preserve"> şirketlerde ortak veya komandit şirkette komandite ortak olamayacakları belirtilmiştir. </w:t>
      </w:r>
      <w:proofErr w:type="gramStart"/>
      <w:r w:rsidRPr="00610C91">
        <w:rPr>
          <w:rFonts w:ascii="Times New Roman" w:eastAsia="Times New Roman" w:hAnsi="Times New Roman" w:cs="Times New Roman"/>
          <w:color w:val="000000"/>
          <w:sz w:val="27"/>
          <w:szCs w:val="27"/>
          <w:highlight w:val="yellow"/>
          <w:lang w:eastAsia="tr-TR"/>
        </w:rPr>
        <w:t xml:space="preserve">Bakılan uyuşmazlıkta davacının açıkta geçirmiş olduğu sürelerde </w:t>
      </w:r>
      <w:r w:rsidRPr="00610C91">
        <w:rPr>
          <w:rFonts w:ascii="Times New Roman" w:eastAsia="Times New Roman" w:hAnsi="Times New Roman" w:cs="Times New Roman"/>
          <w:b/>
          <w:color w:val="000000"/>
          <w:sz w:val="27"/>
          <w:szCs w:val="27"/>
          <w:highlight w:val="yellow"/>
          <w:lang w:eastAsia="tr-TR"/>
        </w:rPr>
        <w:t>arıcılık faaliyetinden gelir elde etmiş olduğu idarece ileri sürülmüş ise de bu faaliyetin 657 sayılı Devlet Memurları Kanununun anılan maddesinde belirtilen faaliyetler kapsamına da</w:t>
      </w:r>
      <w:r w:rsidRPr="00610C91">
        <w:rPr>
          <w:rFonts w:ascii="Times New Roman" w:eastAsia="Times New Roman" w:hAnsi="Times New Roman" w:cs="Times New Roman"/>
          <w:color w:val="000000"/>
          <w:sz w:val="27"/>
          <w:szCs w:val="27"/>
          <w:highlight w:val="yellow"/>
          <w:lang w:eastAsia="tr-TR"/>
        </w:rPr>
        <w:t xml:space="preserve"> girmediği </w:t>
      </w:r>
      <w:r w:rsidRPr="00610C91">
        <w:rPr>
          <w:rFonts w:ascii="Times New Roman" w:eastAsia="Times New Roman" w:hAnsi="Times New Roman" w:cs="Times New Roman"/>
          <w:b/>
          <w:color w:val="000000"/>
          <w:sz w:val="27"/>
          <w:szCs w:val="27"/>
          <w:highlight w:val="yellow"/>
          <w:lang w:eastAsia="tr-TR"/>
        </w:rPr>
        <w:t>açık bulunduğundan</w:t>
      </w:r>
      <w:r w:rsidRPr="00610C91">
        <w:rPr>
          <w:rFonts w:ascii="Times New Roman" w:eastAsia="Times New Roman" w:hAnsi="Times New Roman" w:cs="Times New Roman"/>
          <w:b/>
          <w:color w:val="000000"/>
          <w:sz w:val="27"/>
          <w:szCs w:val="27"/>
          <w:lang w:eastAsia="tr-TR"/>
        </w:rPr>
        <w:t>,</w:t>
      </w:r>
      <w:r w:rsidRPr="00610C91">
        <w:rPr>
          <w:rFonts w:ascii="Times New Roman" w:eastAsia="Times New Roman" w:hAnsi="Times New Roman" w:cs="Times New Roman"/>
          <w:color w:val="000000"/>
          <w:sz w:val="27"/>
          <w:szCs w:val="27"/>
          <w:lang w:eastAsia="tr-TR"/>
        </w:rPr>
        <w:t xml:space="preserve"> tarafların temyiz istemlerinin reddi ile hukuk ve usule uygun bulunan Konya İdare Mahkemesinin 15.4.1992 günlü, E:1991/607, K:1992/303 sayılı kararının onanmasına, 21.3.1995 tarihinde oybirliği ile karar verildi.</w:t>
      </w:r>
      <w:proofErr w:type="gramEnd"/>
    </w:p>
    <w:p w:rsidR="009F0DCA" w:rsidRDefault="009F0DCA">
      <w:bookmarkStart w:id="0" w:name="_GoBack"/>
      <w:bookmarkEnd w:id="0"/>
    </w:p>
    <w:sectPr w:rsidR="009F0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6892"/>
    <w:multiLevelType w:val="multilevel"/>
    <w:tmpl w:val="CCB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91"/>
    <w:rsid w:val="002368C1"/>
    <w:rsid w:val="00610C91"/>
    <w:rsid w:val="009F0DCA"/>
    <w:rsid w:val="00EF7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1E8B-6D83-4210-AC7F-8BFD752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0C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7146">
      <w:bodyDiv w:val="1"/>
      <w:marLeft w:val="0"/>
      <w:marRight w:val="0"/>
      <w:marTop w:val="0"/>
      <w:marBottom w:val="0"/>
      <w:divBdr>
        <w:top w:val="none" w:sz="0" w:space="0" w:color="auto"/>
        <w:left w:val="none" w:sz="0" w:space="0" w:color="auto"/>
        <w:bottom w:val="none" w:sz="0" w:space="0" w:color="auto"/>
        <w:right w:val="none" w:sz="0" w:space="0" w:color="auto"/>
      </w:divBdr>
      <w:divsChild>
        <w:div w:id="158540300">
          <w:marLeft w:val="0"/>
          <w:marRight w:val="0"/>
          <w:marTop w:val="0"/>
          <w:marBottom w:val="0"/>
          <w:divBdr>
            <w:top w:val="none" w:sz="0" w:space="0" w:color="auto"/>
            <w:left w:val="none" w:sz="0" w:space="0" w:color="auto"/>
            <w:bottom w:val="none" w:sz="0" w:space="0" w:color="auto"/>
            <w:right w:val="none" w:sz="0" w:space="0" w:color="auto"/>
          </w:divBdr>
        </w:div>
        <w:div w:id="233659515">
          <w:marLeft w:val="0"/>
          <w:marRight w:val="0"/>
          <w:marTop w:val="0"/>
          <w:marBottom w:val="0"/>
          <w:divBdr>
            <w:top w:val="none" w:sz="0" w:space="0" w:color="auto"/>
            <w:left w:val="none" w:sz="0" w:space="0" w:color="auto"/>
            <w:bottom w:val="none" w:sz="0" w:space="0" w:color="auto"/>
            <w:right w:val="none" w:sz="0" w:space="0" w:color="auto"/>
          </w:divBdr>
          <w:divsChild>
            <w:div w:id="1160586556">
              <w:marLeft w:val="0"/>
              <w:marRight w:val="0"/>
              <w:marTop w:val="0"/>
              <w:marBottom w:val="0"/>
              <w:divBdr>
                <w:top w:val="none" w:sz="0" w:space="0" w:color="auto"/>
                <w:left w:val="none" w:sz="0" w:space="0" w:color="auto"/>
                <w:bottom w:val="none" w:sz="0" w:space="0" w:color="auto"/>
                <w:right w:val="none" w:sz="0" w:space="0" w:color="auto"/>
              </w:divBdr>
            </w:div>
          </w:divsChild>
        </w:div>
        <w:div w:id="2122454130">
          <w:marLeft w:val="0"/>
          <w:marRight w:val="0"/>
          <w:marTop w:val="0"/>
          <w:marBottom w:val="0"/>
          <w:divBdr>
            <w:top w:val="none" w:sz="0" w:space="0" w:color="auto"/>
            <w:left w:val="none" w:sz="0" w:space="0" w:color="auto"/>
            <w:bottom w:val="none" w:sz="0" w:space="0" w:color="auto"/>
            <w:right w:val="none" w:sz="0" w:space="0" w:color="auto"/>
          </w:divBdr>
        </w:div>
        <w:div w:id="1954095195">
          <w:marLeft w:val="0"/>
          <w:marRight w:val="0"/>
          <w:marTop w:val="0"/>
          <w:marBottom w:val="0"/>
          <w:divBdr>
            <w:top w:val="none" w:sz="0" w:space="0" w:color="auto"/>
            <w:left w:val="none" w:sz="0" w:space="0" w:color="auto"/>
            <w:bottom w:val="none" w:sz="0" w:space="0" w:color="auto"/>
            <w:right w:val="none" w:sz="0" w:space="0" w:color="auto"/>
          </w:divBdr>
        </w:div>
        <w:div w:id="113536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5848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2022-12-03T04:42:00Z</dcterms:created>
  <dcterms:modified xsi:type="dcterms:W3CDTF">2022-12-04T04:16:00Z</dcterms:modified>
</cp:coreProperties>
</file>