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32" w:rsidRDefault="00C05C32" w:rsidP="00C05C32"/>
    <w:p w:rsidR="00C05C32" w:rsidRDefault="00C05C32" w:rsidP="00C05C32"/>
    <w:p w:rsidR="00C05C32" w:rsidRDefault="00C05C32" w:rsidP="00C05C32">
      <w:pPr>
        <w:jc w:val="center"/>
        <w:rPr>
          <w:b/>
        </w:rPr>
      </w:pPr>
    </w:p>
    <w:p w:rsidR="00C05C32" w:rsidRDefault="00C05C32" w:rsidP="00C05C32">
      <w:pPr>
        <w:jc w:val="center"/>
        <w:rPr>
          <w:b/>
        </w:rPr>
      </w:pPr>
    </w:p>
    <w:p w:rsidR="000E5BC7" w:rsidRDefault="000E5BC7" w:rsidP="00C05C32">
      <w:pPr>
        <w:jc w:val="center"/>
        <w:rPr>
          <w:rFonts w:ascii="Times New Roman" w:hAnsi="Times New Roman" w:cs="Times New Roman"/>
          <w:b/>
        </w:rPr>
      </w:pPr>
    </w:p>
    <w:p w:rsidR="006B060B" w:rsidRPr="00C05C32" w:rsidRDefault="001B7A5B" w:rsidP="00C05C32">
      <w:pPr>
        <w:jc w:val="center"/>
        <w:rPr>
          <w:rFonts w:ascii="Times New Roman" w:eastAsia="Times New Roman" w:hAnsi="Times New Roman" w:cs="Times New Roman"/>
          <w:b/>
          <w:bCs/>
          <w:spacing w:val="15"/>
        </w:rPr>
      </w:pPr>
      <w:r w:rsidRPr="00C05C32">
        <w:rPr>
          <w:rFonts w:ascii="Times New Roman" w:hAnsi="Times New Roman" w:cs="Times New Roman"/>
          <w:b/>
        </w:rPr>
        <w:t>T</w:t>
      </w:r>
      <w:r w:rsidR="00C05C32" w:rsidRPr="00C05C32">
        <w:rPr>
          <w:rFonts w:ascii="Times New Roman" w:eastAsia="Times New Roman" w:hAnsi="Times New Roman" w:cs="Times New Roman"/>
          <w:b/>
          <w:bCs/>
          <w:spacing w:val="15"/>
        </w:rPr>
        <w:t>.</w:t>
      </w:r>
      <w:r w:rsidRPr="00C05C32">
        <w:rPr>
          <w:rFonts w:ascii="Times New Roman" w:eastAsia="Times New Roman" w:hAnsi="Times New Roman" w:cs="Times New Roman"/>
          <w:b/>
          <w:bCs/>
          <w:spacing w:val="15"/>
        </w:rPr>
        <w:t>C</w:t>
      </w:r>
      <w:r w:rsidR="00C05C32" w:rsidRPr="00C05C32">
        <w:rPr>
          <w:rFonts w:ascii="Times New Roman" w:eastAsia="Times New Roman" w:hAnsi="Times New Roman" w:cs="Times New Roman"/>
          <w:b/>
          <w:bCs/>
          <w:spacing w:val="15"/>
        </w:rPr>
        <w:t>.</w:t>
      </w:r>
    </w:p>
    <w:p w:rsidR="006B060B" w:rsidRPr="00C05C32" w:rsidRDefault="00C05C32" w:rsidP="00C05C32">
      <w:pPr>
        <w:jc w:val="center"/>
        <w:rPr>
          <w:rFonts w:ascii="Times New Roman" w:eastAsia="Times New Roman" w:hAnsi="Times New Roman" w:cs="Times New Roman"/>
          <w:b/>
          <w:bCs/>
          <w:spacing w:val="15"/>
        </w:rPr>
      </w:pPr>
      <w:r w:rsidRPr="00C05C32">
        <w:rPr>
          <w:rFonts w:ascii="Times New Roman" w:eastAsia="Times New Roman" w:hAnsi="Times New Roman" w:cs="Times New Roman"/>
          <w:b/>
          <w:bCs/>
          <w:spacing w:val="15"/>
        </w:rPr>
        <w:t>MİLLİ EĞİTİM BAKANLIĞI</w:t>
      </w:r>
    </w:p>
    <w:p w:rsidR="00C05C32" w:rsidRPr="00C05C32" w:rsidRDefault="00C05C32" w:rsidP="00C05C32">
      <w:pPr>
        <w:jc w:val="center"/>
        <w:rPr>
          <w:rFonts w:ascii="Times New Roman" w:eastAsia="Times New Roman" w:hAnsi="Times New Roman" w:cs="Times New Roman"/>
          <w:b/>
          <w:bCs/>
          <w:spacing w:val="15"/>
        </w:rPr>
      </w:pPr>
      <w:r w:rsidRPr="00C05C32">
        <w:rPr>
          <w:rFonts w:ascii="Times New Roman" w:eastAsia="Times New Roman" w:hAnsi="Times New Roman" w:cs="Times New Roman"/>
          <w:b/>
          <w:bCs/>
          <w:spacing w:val="15"/>
        </w:rPr>
        <w:t>İnsan Kaynakları Genel Müdürlüğü</w:t>
      </w:r>
    </w:p>
    <w:p w:rsidR="006B060B" w:rsidRDefault="006B060B">
      <w:pPr>
        <w:pStyle w:val="Gvdemetni40"/>
        <w:framePr w:wrap="none" w:vAnchor="page" w:hAnchor="page" w:x="1522" w:y="1251"/>
        <w:shd w:val="clear" w:color="auto" w:fill="auto"/>
        <w:spacing w:line="1080" w:lineRule="exact"/>
        <w:ind w:left="80"/>
      </w:pPr>
    </w:p>
    <w:p w:rsidR="006B060B" w:rsidRPr="000E5BC7" w:rsidRDefault="001B7A5B" w:rsidP="000E5BC7">
      <w:pPr>
        <w:pStyle w:val="Gvdemetni0"/>
        <w:framePr w:w="10134" w:h="10826" w:hRule="exact" w:wrap="none" w:vAnchor="page" w:hAnchor="page" w:x="990" w:y="4202"/>
        <w:shd w:val="clear" w:color="auto" w:fill="auto"/>
        <w:tabs>
          <w:tab w:val="right" w:pos="8401"/>
        </w:tabs>
        <w:spacing w:line="276" w:lineRule="auto"/>
        <w:ind w:left="20" w:firstLine="0"/>
        <w:jc w:val="both"/>
        <w:rPr>
          <w:sz w:val="22"/>
          <w:szCs w:val="22"/>
        </w:rPr>
      </w:pPr>
      <w:r w:rsidRPr="000E5BC7">
        <w:rPr>
          <w:rStyle w:val="Gvdemetni1"/>
          <w:b/>
          <w:sz w:val="22"/>
          <w:szCs w:val="22"/>
        </w:rPr>
        <w:t xml:space="preserve">Sayı </w:t>
      </w:r>
      <w:r w:rsidRPr="000E5BC7">
        <w:rPr>
          <w:rStyle w:val="Gvdemetni1"/>
          <w:sz w:val="22"/>
          <w:szCs w:val="22"/>
        </w:rPr>
        <w:t>: 97202150/903.08.02/3401185</w:t>
      </w:r>
      <w:r w:rsidRPr="000E5BC7">
        <w:rPr>
          <w:rStyle w:val="Gvdemetni1"/>
          <w:sz w:val="22"/>
          <w:szCs w:val="22"/>
        </w:rPr>
        <w:tab/>
        <w:t>18/11/2013</w:t>
      </w:r>
    </w:p>
    <w:p w:rsidR="006B060B" w:rsidRPr="000E5BC7" w:rsidRDefault="00C05C32" w:rsidP="000E5BC7">
      <w:pPr>
        <w:pStyle w:val="Gvdemetni0"/>
        <w:framePr w:w="10134" w:h="10826" w:hRule="exact" w:wrap="none" w:vAnchor="page" w:hAnchor="page" w:x="990" w:y="4202"/>
        <w:shd w:val="clear" w:color="auto" w:fill="auto"/>
        <w:spacing w:after="244" w:line="276" w:lineRule="auto"/>
        <w:ind w:left="20" w:firstLine="0"/>
        <w:jc w:val="both"/>
        <w:rPr>
          <w:sz w:val="22"/>
          <w:szCs w:val="22"/>
        </w:rPr>
      </w:pPr>
      <w:r w:rsidRPr="000E5BC7">
        <w:rPr>
          <w:rStyle w:val="Gvdemetni1"/>
          <w:b/>
          <w:sz w:val="22"/>
          <w:szCs w:val="22"/>
        </w:rPr>
        <w:t>Konu:</w:t>
      </w:r>
      <w:r w:rsidRPr="000E5BC7">
        <w:rPr>
          <w:rStyle w:val="Gvdemetni1"/>
          <w:sz w:val="22"/>
          <w:szCs w:val="22"/>
        </w:rPr>
        <w:t xml:space="preserve"> Görüş</w:t>
      </w:r>
      <w:r w:rsidR="001B7A5B" w:rsidRPr="000E5BC7">
        <w:rPr>
          <w:rStyle w:val="Gvdemetni1"/>
          <w:sz w:val="22"/>
          <w:szCs w:val="22"/>
        </w:rPr>
        <w:t xml:space="preserve"> talebi</w:t>
      </w:r>
    </w:p>
    <w:p w:rsidR="00C05C32" w:rsidRPr="000E5BC7" w:rsidRDefault="001B7A5B" w:rsidP="000E5BC7">
      <w:pPr>
        <w:pStyle w:val="Gvdemetni20"/>
        <w:framePr w:w="10134" w:h="10826" w:hRule="exact" w:wrap="none" w:vAnchor="page" w:hAnchor="page" w:x="990" w:y="4202"/>
        <w:shd w:val="clear" w:color="auto" w:fill="auto"/>
        <w:spacing w:line="276" w:lineRule="auto"/>
        <w:ind w:left="40"/>
        <w:jc w:val="center"/>
        <w:rPr>
          <w:rStyle w:val="Gvdemetni21"/>
          <w:b/>
          <w:bCs/>
          <w:sz w:val="22"/>
          <w:szCs w:val="22"/>
        </w:rPr>
      </w:pPr>
      <w:r w:rsidRPr="000E5BC7">
        <w:rPr>
          <w:rStyle w:val="Gvdemetni21"/>
          <w:b/>
          <w:bCs/>
          <w:sz w:val="22"/>
          <w:szCs w:val="22"/>
        </w:rPr>
        <w:t>VAN VALİLİĞİNE</w:t>
      </w:r>
    </w:p>
    <w:p w:rsidR="006B060B" w:rsidRPr="000E5BC7" w:rsidRDefault="001B7A5B" w:rsidP="000E5BC7">
      <w:pPr>
        <w:pStyle w:val="Gvdemetni20"/>
        <w:framePr w:w="10134" w:h="10826" w:hRule="exact" w:wrap="none" w:vAnchor="page" w:hAnchor="page" w:x="990" w:y="4202"/>
        <w:shd w:val="clear" w:color="auto" w:fill="auto"/>
        <w:spacing w:line="276" w:lineRule="auto"/>
        <w:ind w:left="40"/>
        <w:jc w:val="center"/>
        <w:rPr>
          <w:rStyle w:val="Gvdemetni21"/>
          <w:b/>
          <w:bCs/>
          <w:sz w:val="22"/>
          <w:szCs w:val="22"/>
        </w:rPr>
      </w:pPr>
      <w:r w:rsidRPr="000E5BC7">
        <w:rPr>
          <w:rStyle w:val="Gvdemetni21"/>
          <w:b/>
          <w:bCs/>
          <w:sz w:val="22"/>
          <w:szCs w:val="22"/>
        </w:rPr>
        <w:t xml:space="preserve"> (İl </w:t>
      </w:r>
      <w:r w:rsidR="00C05C32" w:rsidRPr="000E5BC7">
        <w:rPr>
          <w:rStyle w:val="Gvdemetni21"/>
          <w:b/>
          <w:bCs/>
          <w:sz w:val="22"/>
          <w:szCs w:val="22"/>
        </w:rPr>
        <w:t>Milli</w:t>
      </w:r>
      <w:r w:rsidRPr="000E5BC7">
        <w:rPr>
          <w:rStyle w:val="Gvdemetni21"/>
          <w:b/>
          <w:bCs/>
          <w:sz w:val="22"/>
          <w:szCs w:val="22"/>
        </w:rPr>
        <w:t xml:space="preserve"> Eğitim Müdürlüğü)</w:t>
      </w:r>
    </w:p>
    <w:p w:rsidR="00C05C32" w:rsidRPr="000E5BC7" w:rsidRDefault="00C05C32" w:rsidP="000E5BC7">
      <w:pPr>
        <w:pStyle w:val="Gvdemetni20"/>
        <w:framePr w:w="10134" w:h="10826" w:hRule="exact" w:wrap="none" w:vAnchor="page" w:hAnchor="page" w:x="990" w:y="4202"/>
        <w:shd w:val="clear" w:color="auto" w:fill="auto"/>
        <w:spacing w:line="276" w:lineRule="auto"/>
        <w:ind w:left="40"/>
        <w:jc w:val="center"/>
        <w:rPr>
          <w:sz w:val="22"/>
          <w:szCs w:val="22"/>
        </w:rPr>
      </w:pPr>
    </w:p>
    <w:p w:rsidR="006B060B" w:rsidRPr="000E5BC7" w:rsidRDefault="001B7A5B" w:rsidP="000E5BC7">
      <w:pPr>
        <w:pStyle w:val="Gvdemetni0"/>
        <w:framePr w:w="10134" w:h="10826" w:hRule="exact" w:wrap="none" w:vAnchor="page" w:hAnchor="page" w:x="990" w:y="4202"/>
        <w:shd w:val="clear" w:color="auto" w:fill="auto"/>
        <w:spacing w:line="276" w:lineRule="auto"/>
        <w:ind w:left="860" w:right="60"/>
        <w:jc w:val="left"/>
        <w:rPr>
          <w:sz w:val="22"/>
          <w:szCs w:val="22"/>
        </w:rPr>
      </w:pPr>
      <w:r w:rsidRPr="000E5BC7">
        <w:rPr>
          <w:rStyle w:val="Gvdemetni1"/>
          <w:sz w:val="22"/>
          <w:szCs w:val="22"/>
        </w:rPr>
        <w:t xml:space="preserve">İlgi: a) Van Valiliği İl Millî Eğitim Müdürlüğünün 16/09/2013 tarihli ve </w:t>
      </w:r>
      <w:r w:rsidRPr="000E5BC7">
        <w:rPr>
          <w:rStyle w:val="Gvdemetni1"/>
          <w:sz w:val="22"/>
          <w:szCs w:val="22"/>
        </w:rPr>
        <w:t>87810615/663.07/ 2494597 sayılı yazısı,</w:t>
      </w:r>
    </w:p>
    <w:p w:rsidR="006B060B" w:rsidRPr="000E5BC7" w:rsidRDefault="001B7A5B" w:rsidP="000E5BC7">
      <w:pPr>
        <w:pStyle w:val="Gvdemetni0"/>
        <w:framePr w:w="10134" w:h="10826" w:hRule="exact" w:wrap="none" w:vAnchor="page" w:hAnchor="page" w:x="990" w:y="4202"/>
        <w:shd w:val="clear" w:color="auto" w:fill="auto"/>
        <w:spacing w:after="271" w:line="276" w:lineRule="auto"/>
        <w:ind w:left="860" w:right="620" w:hanging="260"/>
        <w:jc w:val="left"/>
        <w:rPr>
          <w:sz w:val="22"/>
          <w:szCs w:val="22"/>
        </w:rPr>
      </w:pPr>
      <w:r w:rsidRPr="000E5BC7">
        <w:rPr>
          <w:rStyle w:val="Gvdemetni1"/>
          <w:sz w:val="22"/>
          <w:szCs w:val="22"/>
        </w:rPr>
        <w:t>b) Devlet Personel Başkanlığının 11/11/2013 tarihli ve 31292642/201/19132 sayılı yazısı.</w:t>
      </w:r>
    </w:p>
    <w:p w:rsidR="006B060B" w:rsidRPr="000E5BC7" w:rsidRDefault="001B7A5B" w:rsidP="000E5BC7">
      <w:pPr>
        <w:pStyle w:val="Gvdemetni0"/>
        <w:framePr w:w="10134" w:h="10826" w:hRule="exact" w:wrap="none" w:vAnchor="page" w:hAnchor="page" w:x="990" w:y="4202"/>
        <w:shd w:val="clear" w:color="auto" w:fill="auto"/>
        <w:spacing w:line="276" w:lineRule="auto"/>
        <w:ind w:left="20" w:right="60" w:firstLine="580"/>
        <w:jc w:val="both"/>
        <w:rPr>
          <w:sz w:val="22"/>
          <w:szCs w:val="22"/>
        </w:rPr>
      </w:pPr>
      <w:r w:rsidRPr="000E5BC7">
        <w:rPr>
          <w:rStyle w:val="Gvdemetni1"/>
          <w:sz w:val="22"/>
          <w:szCs w:val="22"/>
        </w:rPr>
        <w:t xml:space="preserve">İlinizdeki Eğitim </w:t>
      </w:r>
      <w:r w:rsidR="00C05C32" w:rsidRPr="000E5BC7">
        <w:rPr>
          <w:rStyle w:val="Gvdemetni1"/>
          <w:sz w:val="22"/>
          <w:szCs w:val="22"/>
        </w:rPr>
        <w:t>Denetmenleri</w:t>
      </w:r>
      <w:r w:rsidRPr="000E5BC7">
        <w:rPr>
          <w:rStyle w:val="Gvdemetni1"/>
          <w:sz w:val="22"/>
          <w:szCs w:val="22"/>
        </w:rPr>
        <w:t xml:space="preserve"> ve muhakkikler tarafından yapılan inceleme </w:t>
      </w:r>
      <w:r w:rsidR="000E5BC7" w:rsidRPr="000E5BC7">
        <w:rPr>
          <w:rStyle w:val="Gvdemetni1"/>
          <w:sz w:val="22"/>
          <w:szCs w:val="22"/>
        </w:rPr>
        <w:t>ve</w:t>
      </w:r>
      <w:r w:rsidRPr="000E5BC7">
        <w:rPr>
          <w:rStyle w:val="Gvdemetni1"/>
          <w:sz w:val="22"/>
          <w:szCs w:val="22"/>
        </w:rPr>
        <w:t xml:space="preserve"> soruşturma sonucunda getirilen disiplin teklifleri</w:t>
      </w:r>
      <w:r w:rsidRPr="000E5BC7">
        <w:rPr>
          <w:rStyle w:val="Gvdemetni1"/>
          <w:sz w:val="22"/>
          <w:szCs w:val="22"/>
        </w:rPr>
        <w:t>nin, disiplin amirlerince uygulanması sırasında, ilgili personelin geçmişteki başarıları göz önünde bulundurularak bir alt ceza verilmesinin mümkün olduğu, ancak disiplin amirinin savunmayı yeterli görüp teklif edilen cezanın bir alt cezası olmasına rağmen</w:t>
      </w:r>
      <w:r w:rsidRPr="000E5BC7">
        <w:rPr>
          <w:rStyle w:val="Gvdemetni1"/>
          <w:sz w:val="22"/>
          <w:szCs w:val="22"/>
        </w:rPr>
        <w:t xml:space="preserve"> ceza uygulamama yetkisine sahip olup olmadığı hususunda tereddüde düşüldüğü belirtilerek, Bakanlık görüşü istenildiğine dair ilgi (a) yazınız incelenmiştir.</w:t>
      </w:r>
    </w:p>
    <w:p w:rsidR="006B060B" w:rsidRPr="000E5BC7" w:rsidRDefault="001B7A5B" w:rsidP="000E5BC7">
      <w:pPr>
        <w:pStyle w:val="Gvdemetni0"/>
        <w:framePr w:w="10134" w:h="10826" w:hRule="exact" w:wrap="none" w:vAnchor="page" w:hAnchor="page" w:x="990" w:y="4202"/>
        <w:shd w:val="clear" w:color="auto" w:fill="auto"/>
        <w:spacing w:line="276" w:lineRule="auto"/>
        <w:ind w:left="20" w:right="60" w:firstLine="580"/>
        <w:jc w:val="both"/>
        <w:rPr>
          <w:sz w:val="22"/>
          <w:szCs w:val="22"/>
        </w:rPr>
      </w:pPr>
      <w:r w:rsidRPr="000E5BC7">
        <w:rPr>
          <w:rStyle w:val="Gvdemetni1"/>
          <w:sz w:val="22"/>
          <w:szCs w:val="22"/>
        </w:rPr>
        <w:t>Konu hakkındaki Devlet Personel Başkanlığının ilgi (b) yazısında; "657 sayılı Devlet Memurları Kan</w:t>
      </w:r>
      <w:r w:rsidRPr="000E5BC7">
        <w:rPr>
          <w:rStyle w:val="Gvdemetni1"/>
          <w:sz w:val="22"/>
          <w:szCs w:val="22"/>
        </w:rPr>
        <w:t xml:space="preserve">unu'nun 126 ncı maddesinde; 'Uyarma, kınama </w:t>
      </w:r>
      <w:r w:rsidR="00C05C32" w:rsidRPr="000E5BC7">
        <w:rPr>
          <w:rStyle w:val="Gvdemetni1"/>
          <w:sz w:val="22"/>
          <w:szCs w:val="22"/>
        </w:rPr>
        <w:t>ve</w:t>
      </w:r>
      <w:r w:rsidRPr="000E5BC7">
        <w:rPr>
          <w:rStyle w:val="Gvdemetni1"/>
          <w:sz w:val="22"/>
          <w:szCs w:val="22"/>
        </w:rPr>
        <w:t xml:space="preserve"> aylıktan kesme cezaları disiplin amirleri tarafından, kademe ilerlemesinin durdurulması cezası, memurun bağlı olduğu kurumdaki disiplin kurulunun kararı alındıktan sonra, atamaya yetkili amirler il disiplin ku</w:t>
      </w:r>
      <w:r w:rsidRPr="000E5BC7">
        <w:rPr>
          <w:rStyle w:val="Gvdemetni1"/>
          <w:sz w:val="22"/>
          <w:szCs w:val="22"/>
        </w:rPr>
        <w:t>rullarının kararlarına dayanan hallerde Valiler tarafından verilir.</w:t>
      </w:r>
    </w:p>
    <w:p w:rsidR="006B060B" w:rsidRPr="000E5BC7" w:rsidRDefault="001B7A5B" w:rsidP="000E5BC7">
      <w:pPr>
        <w:pStyle w:val="Gvdemetni0"/>
        <w:framePr w:w="10134" w:h="10826" w:hRule="exact" w:wrap="none" w:vAnchor="page" w:hAnchor="page" w:x="990" w:y="4202"/>
        <w:shd w:val="clear" w:color="auto" w:fill="auto"/>
        <w:spacing w:line="276" w:lineRule="auto"/>
        <w:ind w:left="20" w:right="60" w:firstLine="580"/>
        <w:jc w:val="both"/>
        <w:rPr>
          <w:sz w:val="22"/>
          <w:szCs w:val="22"/>
        </w:rPr>
      </w:pPr>
      <w:r w:rsidRPr="000E5BC7">
        <w:rPr>
          <w:rStyle w:val="Gvdemetni1"/>
          <w:sz w:val="22"/>
          <w:szCs w:val="22"/>
        </w:rPr>
        <w:t>Devlet memurluğundan çıkarma cezası amirlerin bu yoldaki isteği üzerine, memurun bağlı bulunduğu kurumun yüksek disiplin kurulu kararı ile verilir.’ Ve 130 uncu maddesinin birinci fıkrasın</w:t>
      </w:r>
      <w:r w:rsidRPr="000E5BC7">
        <w:rPr>
          <w:rStyle w:val="Gvdemetni1"/>
          <w:sz w:val="22"/>
          <w:szCs w:val="22"/>
        </w:rPr>
        <w:t>da; 'Devlet memuru hakkında savunması alınmadan disiplin cezası verilemez.' hükmü yer almakta olup, bu hükümlerden memurların savunma hakkını kullanarak suçsuz olduklarını ispat edebilecekleri anlaşılmaktadır.</w:t>
      </w:r>
    </w:p>
    <w:p w:rsidR="006B060B" w:rsidRPr="000E5BC7" w:rsidRDefault="001B7A5B" w:rsidP="000E5BC7">
      <w:pPr>
        <w:pStyle w:val="Gvdemetni0"/>
        <w:framePr w:w="10134" w:h="10826" w:hRule="exact" w:wrap="none" w:vAnchor="page" w:hAnchor="page" w:x="990" w:y="4202"/>
        <w:shd w:val="clear" w:color="auto" w:fill="auto"/>
        <w:spacing w:line="276" w:lineRule="auto"/>
        <w:ind w:left="20" w:right="60" w:firstLine="580"/>
        <w:jc w:val="both"/>
        <w:rPr>
          <w:sz w:val="22"/>
          <w:szCs w:val="22"/>
        </w:rPr>
      </w:pPr>
      <w:r w:rsidRPr="000E5BC7">
        <w:rPr>
          <w:rStyle w:val="Gvdemetni1"/>
          <w:b/>
          <w:sz w:val="22"/>
          <w:szCs w:val="22"/>
        </w:rPr>
        <w:t>Bu itibarla,</w:t>
      </w:r>
      <w:r w:rsidRPr="000E5BC7">
        <w:rPr>
          <w:rStyle w:val="Gvdemetni1"/>
          <w:sz w:val="22"/>
          <w:szCs w:val="22"/>
        </w:rPr>
        <w:t xml:space="preserve"> yukarıda yer verilen hüküm ve </w:t>
      </w:r>
      <w:r w:rsidRPr="000E5BC7">
        <w:rPr>
          <w:rStyle w:val="Gvdemetni1"/>
          <w:sz w:val="22"/>
          <w:szCs w:val="22"/>
        </w:rPr>
        <w:t>açıklamaların birlikte değerlendirilmesinden, disiplin amirlerinin savunma aldıktan sonra suçsuz olduğuna kanaat getirdikleri memurlara disiplin cezası vermemesi gerektiği mütalaa edilmektedir" denilmiştir.</w:t>
      </w:r>
    </w:p>
    <w:p w:rsidR="006B060B" w:rsidRPr="000E5BC7" w:rsidRDefault="001B7A5B" w:rsidP="000E5BC7">
      <w:pPr>
        <w:pStyle w:val="Gvdemetni0"/>
        <w:framePr w:w="10134" w:h="10826" w:hRule="exact" w:wrap="none" w:vAnchor="page" w:hAnchor="page" w:x="990" w:y="4202"/>
        <w:shd w:val="clear" w:color="auto" w:fill="auto"/>
        <w:spacing w:after="288" w:line="276" w:lineRule="auto"/>
        <w:ind w:left="20" w:firstLine="580"/>
        <w:jc w:val="both"/>
        <w:rPr>
          <w:rStyle w:val="Gvdemetni1"/>
          <w:sz w:val="22"/>
          <w:szCs w:val="22"/>
        </w:rPr>
      </w:pPr>
      <w:r w:rsidRPr="000E5BC7">
        <w:rPr>
          <w:rStyle w:val="Gvdemetni1"/>
          <w:sz w:val="22"/>
          <w:szCs w:val="22"/>
        </w:rPr>
        <w:t>Bilgilerinizi ve gereğini rica ederim.</w:t>
      </w:r>
    </w:p>
    <w:p w:rsidR="00C05C32" w:rsidRDefault="00C05C32" w:rsidP="000E5BC7">
      <w:pPr>
        <w:pStyle w:val="Gvdemetni0"/>
        <w:framePr w:w="10134" w:h="10826" w:hRule="exact" w:wrap="none" w:vAnchor="page" w:hAnchor="page" w:x="990" w:y="4202"/>
        <w:shd w:val="clear" w:color="auto" w:fill="auto"/>
        <w:spacing w:after="288" w:line="190" w:lineRule="exact"/>
        <w:ind w:left="20" w:firstLine="580"/>
        <w:jc w:val="both"/>
      </w:pPr>
    </w:p>
    <w:p w:rsidR="00C05C32" w:rsidRPr="00C05C32" w:rsidRDefault="001B7A5B" w:rsidP="000E5BC7">
      <w:pPr>
        <w:pStyle w:val="Gvdemetni0"/>
        <w:framePr w:w="10134" w:h="10826" w:hRule="exact" w:wrap="none" w:vAnchor="page" w:hAnchor="page" w:x="990" w:y="4202"/>
        <w:shd w:val="clear" w:color="auto" w:fill="auto"/>
        <w:spacing w:line="312" w:lineRule="exact"/>
        <w:ind w:left="4248" w:right="60" w:firstLine="708"/>
        <w:rPr>
          <w:rStyle w:val="Gvdemetni1"/>
          <w:b/>
        </w:rPr>
      </w:pPr>
      <w:r w:rsidRPr="00C05C32">
        <w:rPr>
          <w:rStyle w:val="Gvdemetni1"/>
          <w:b/>
        </w:rPr>
        <w:t>Hamza AYDO</w:t>
      </w:r>
      <w:r w:rsidRPr="00C05C32">
        <w:rPr>
          <w:rStyle w:val="Gvdemetni1"/>
          <w:b/>
        </w:rPr>
        <w:t xml:space="preserve">ĞDU </w:t>
      </w:r>
    </w:p>
    <w:p w:rsidR="006B060B" w:rsidRPr="00C05C32" w:rsidRDefault="001B7A5B" w:rsidP="000E5BC7">
      <w:pPr>
        <w:pStyle w:val="Gvdemetni0"/>
        <w:framePr w:w="10134" w:h="10826" w:hRule="exact" w:wrap="none" w:vAnchor="page" w:hAnchor="page" w:x="990" w:y="4202"/>
        <w:shd w:val="clear" w:color="auto" w:fill="auto"/>
        <w:spacing w:line="312" w:lineRule="exact"/>
        <w:ind w:left="4248" w:right="60" w:firstLine="708"/>
        <w:rPr>
          <w:b/>
        </w:rPr>
      </w:pPr>
      <w:r w:rsidRPr="00C05C32">
        <w:rPr>
          <w:rStyle w:val="Gvdemetni1"/>
          <w:b/>
        </w:rPr>
        <w:t>Bakan a.</w:t>
      </w:r>
    </w:p>
    <w:p w:rsidR="006B060B" w:rsidRDefault="001B7A5B" w:rsidP="000E5BC7">
      <w:pPr>
        <w:pStyle w:val="Gvdemetni0"/>
        <w:framePr w:w="10134" w:h="10826" w:hRule="exact" w:wrap="none" w:vAnchor="page" w:hAnchor="page" w:x="990" w:y="4202"/>
        <w:shd w:val="clear" w:color="auto" w:fill="auto"/>
        <w:spacing w:line="312" w:lineRule="exact"/>
        <w:ind w:left="4248" w:right="60" w:firstLine="708"/>
      </w:pPr>
      <w:r w:rsidRPr="00C05C32">
        <w:rPr>
          <w:rStyle w:val="Gvdemetni1"/>
          <w:b/>
        </w:rPr>
        <w:t>Genel Müdür V.</w:t>
      </w:r>
    </w:p>
    <w:p w:rsidR="006B060B" w:rsidRDefault="001B7A5B">
      <w:pPr>
        <w:pStyle w:val="Gvdemetni30"/>
        <w:framePr w:w="9096" w:h="1114" w:hRule="exact" w:wrap="none" w:vAnchor="page" w:hAnchor="page" w:x="1407" w:y="15234"/>
        <w:shd w:val="clear" w:color="auto" w:fill="auto"/>
        <w:spacing w:before="0" w:after="205" w:line="150" w:lineRule="exact"/>
        <w:ind w:left="20"/>
      </w:pPr>
      <w:r>
        <w:rPr>
          <w:rStyle w:val="Gvdemetni31"/>
        </w:rPr>
        <w:t>Bu belge, 5070 sayılı Elektronik İmza Kanununun 5 inci maddesi gereğince güvenli elektronik imza ile imzalanmıştır</w:t>
      </w:r>
    </w:p>
    <w:p w:rsidR="006B060B" w:rsidRDefault="001B7A5B">
      <w:pPr>
        <w:pStyle w:val="Gvdemetni30"/>
        <w:framePr w:w="9096" w:h="1114" w:hRule="exact" w:wrap="none" w:vAnchor="page" w:hAnchor="page" w:x="1407" w:y="15234"/>
        <w:shd w:val="clear" w:color="auto" w:fill="auto"/>
        <w:tabs>
          <w:tab w:val="right" w:pos="8929"/>
        </w:tabs>
        <w:spacing w:before="0" w:after="0" w:line="216" w:lineRule="exact"/>
        <w:ind w:left="20"/>
      </w:pPr>
      <w:r>
        <w:rPr>
          <w:rStyle w:val="Gvdemetni31"/>
        </w:rPr>
        <w:t>Atatürk Blv. 06648 Kızılay/ANKARA</w:t>
      </w:r>
      <w:r>
        <w:rPr>
          <w:rStyle w:val="Gvdemetni31"/>
        </w:rPr>
        <w:tab/>
        <w:t>Ayrıntılı bilgi için: Y.ÇELİK Şb.Md.</w:t>
      </w:r>
    </w:p>
    <w:p w:rsidR="006B060B" w:rsidRDefault="001B7A5B">
      <w:pPr>
        <w:pStyle w:val="Gvdemetni30"/>
        <w:framePr w:w="9096" w:h="1114" w:hRule="exact" w:wrap="none" w:vAnchor="page" w:hAnchor="page" w:x="1407" w:y="15234"/>
        <w:shd w:val="clear" w:color="auto" w:fill="auto"/>
        <w:tabs>
          <w:tab w:val="left" w:pos="7126"/>
        </w:tabs>
        <w:spacing w:before="0" w:after="0" w:line="216" w:lineRule="exact"/>
        <w:ind w:left="20"/>
      </w:pPr>
      <w:r>
        <w:rPr>
          <w:rStyle w:val="Gvdemetni31"/>
        </w:rPr>
        <w:t xml:space="preserve">Elektronik Ağ: </w:t>
      </w:r>
      <w:hyperlink r:id="rId6" w:history="1">
        <w:r>
          <w:rPr>
            <w:rStyle w:val="Kpr"/>
            <w:lang w:val="en-US"/>
          </w:rPr>
          <w:t>www.meb.gov.tr</w:t>
        </w:r>
      </w:hyperlink>
      <w:r>
        <w:rPr>
          <w:rStyle w:val="Gvdemetni31"/>
          <w:lang w:val="en-US"/>
        </w:rPr>
        <w:tab/>
      </w:r>
      <w:r>
        <w:rPr>
          <w:rStyle w:val="Gvdemetni31"/>
        </w:rPr>
        <w:t xml:space="preserve">Tel </w:t>
      </w:r>
      <w:r>
        <w:rPr>
          <w:rStyle w:val="Gvdemetni32"/>
        </w:rPr>
        <w:t xml:space="preserve">: </w:t>
      </w:r>
      <w:r>
        <w:rPr>
          <w:rStyle w:val="Gvdemetni31"/>
        </w:rPr>
        <w:t>(0 312)413 17 54</w:t>
      </w:r>
    </w:p>
    <w:p w:rsidR="006B060B" w:rsidRDefault="001B7A5B">
      <w:pPr>
        <w:pStyle w:val="Gvdemetni30"/>
        <w:framePr w:w="9096" w:h="1114" w:hRule="exact" w:wrap="none" w:vAnchor="page" w:hAnchor="page" w:x="1407" w:y="15234"/>
        <w:shd w:val="clear" w:color="auto" w:fill="auto"/>
        <w:tabs>
          <w:tab w:val="left" w:pos="7126"/>
        </w:tabs>
        <w:spacing w:before="0" w:after="0" w:line="216" w:lineRule="exact"/>
        <w:ind w:left="20"/>
      </w:pPr>
      <w:r>
        <w:rPr>
          <w:rStyle w:val="Gvdemetni31"/>
        </w:rPr>
        <w:t xml:space="preserve">e-posta: </w:t>
      </w:r>
      <w:hyperlink r:id="rId7" w:history="1">
        <w:r>
          <w:rPr>
            <w:rStyle w:val="Kpr"/>
            <w:lang w:val="en-US"/>
          </w:rPr>
          <w:t>ikg_disiplin@meb.gov.tr</w:t>
        </w:r>
      </w:hyperlink>
      <w:r>
        <w:rPr>
          <w:rStyle w:val="Gvdemetni31"/>
          <w:lang w:val="en-US"/>
        </w:rPr>
        <w:tab/>
      </w:r>
      <w:r>
        <w:rPr>
          <w:rStyle w:val="Gvdemetni31"/>
        </w:rPr>
        <w:t>Faks: (0 312) 425 28 59</w:t>
      </w:r>
    </w:p>
    <w:p w:rsid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Default="000E5BC7" w:rsidP="000E5BC7">
      <w:pPr>
        <w:rPr>
          <w:sz w:val="2"/>
          <w:szCs w:val="2"/>
        </w:rPr>
      </w:pPr>
    </w:p>
    <w:p w:rsidR="000E5BC7" w:rsidRPr="000E5BC7" w:rsidRDefault="000E5BC7" w:rsidP="000E5BC7">
      <w:pPr>
        <w:rPr>
          <w:sz w:val="2"/>
          <w:szCs w:val="2"/>
        </w:rPr>
      </w:pPr>
    </w:p>
    <w:p w:rsidR="000E5BC7" w:rsidRPr="000E5BC7" w:rsidRDefault="000E5BC7" w:rsidP="000E5BC7">
      <w:pPr>
        <w:rPr>
          <w:sz w:val="2"/>
          <w:szCs w:val="2"/>
        </w:rPr>
      </w:pPr>
    </w:p>
    <w:p w:rsidR="000E5BC7" w:rsidRDefault="000E5BC7" w:rsidP="000E5BC7">
      <w:pPr>
        <w:rPr>
          <w:sz w:val="2"/>
          <w:szCs w:val="2"/>
        </w:rPr>
      </w:pPr>
    </w:p>
    <w:p w:rsidR="000E5BC7" w:rsidRDefault="000E5BC7" w:rsidP="000E5BC7">
      <w:pPr>
        <w:rPr>
          <w:sz w:val="2"/>
          <w:szCs w:val="2"/>
        </w:rPr>
      </w:pPr>
    </w:p>
    <w:p w:rsidR="006B060B" w:rsidRPr="000E5BC7" w:rsidRDefault="000E5BC7" w:rsidP="000E5BC7">
      <w:pPr>
        <w:tabs>
          <w:tab w:val="left" w:pos="2353"/>
        </w:tabs>
        <w:rPr>
          <w:sz w:val="2"/>
          <w:szCs w:val="2"/>
        </w:rPr>
      </w:pPr>
      <w:r>
        <w:rPr>
          <w:sz w:val="2"/>
          <w:szCs w:val="2"/>
        </w:rPr>
        <w:tab/>
      </w:r>
      <w:bookmarkStart w:id="0" w:name="_GoBack"/>
      <w:bookmarkEnd w:id="0"/>
    </w:p>
    <w:sectPr w:rsidR="006B060B" w:rsidRPr="000E5BC7">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5B" w:rsidRDefault="001B7A5B">
      <w:r>
        <w:separator/>
      </w:r>
    </w:p>
  </w:endnote>
  <w:endnote w:type="continuationSeparator" w:id="0">
    <w:p w:rsidR="001B7A5B" w:rsidRDefault="001B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5B" w:rsidRDefault="001B7A5B"/>
  </w:footnote>
  <w:footnote w:type="continuationSeparator" w:id="0">
    <w:p w:rsidR="001B7A5B" w:rsidRDefault="001B7A5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0B"/>
    <w:rsid w:val="000E5BC7"/>
    <w:rsid w:val="001B7A5B"/>
    <w:rsid w:val="006B060B"/>
    <w:rsid w:val="00C05C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C33F4-00FC-484F-AA59-A2018E6C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9"/>
      <w:w w:val="100"/>
      <w:position w:val="0"/>
      <w:sz w:val="19"/>
      <w:szCs w:val="19"/>
      <w:u w:val="none"/>
      <w:lang w:val="tr-TR"/>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pacing w:val="15"/>
      <w:sz w:val="19"/>
      <w:szCs w:val="19"/>
      <w:u w:val="none"/>
    </w:rPr>
  </w:style>
  <w:style w:type="character" w:customStyle="1" w:styleId="Gvdemetni21">
    <w:name w:val="Gövde metni (2)"/>
    <w:basedOn w:val="Gvdemetni2"/>
    <w:rPr>
      <w:rFonts w:ascii="Times New Roman" w:eastAsia="Times New Roman" w:hAnsi="Times New Roman" w:cs="Times New Roman"/>
      <w:b/>
      <w:bCs/>
      <w:i w:val="0"/>
      <w:iCs w:val="0"/>
      <w:smallCaps w:val="0"/>
      <w:strike w:val="0"/>
      <w:color w:val="000000"/>
      <w:spacing w:val="15"/>
      <w:w w:val="100"/>
      <w:position w:val="0"/>
      <w:sz w:val="19"/>
      <w:szCs w:val="19"/>
      <w:u w:val="none"/>
      <w:lang w:val="tr-TR"/>
    </w:rPr>
  </w:style>
  <w:style w:type="character" w:customStyle="1" w:styleId="Gvdemetni4">
    <w:name w:val="Gövde metni (4)_"/>
    <w:basedOn w:val="VarsaylanParagrafYazTipi"/>
    <w:link w:val="Gvdemetni40"/>
    <w:rPr>
      <w:rFonts w:ascii="Times New Roman" w:eastAsia="Times New Roman" w:hAnsi="Times New Roman" w:cs="Times New Roman"/>
      <w:b w:val="0"/>
      <w:bCs w:val="0"/>
      <w:i/>
      <w:iCs/>
      <w:smallCaps w:val="0"/>
      <w:strike w:val="0"/>
      <w:spacing w:val="-67"/>
      <w:sz w:val="108"/>
      <w:szCs w:val="108"/>
      <w:u w:val="none"/>
    </w:rPr>
  </w:style>
  <w:style w:type="character" w:customStyle="1" w:styleId="Gvdemetni4KkBykHarf">
    <w:name w:val="Gövde metni (4) + Küçük Büyük Harf"/>
    <w:basedOn w:val="Gvdemetni4"/>
    <w:rPr>
      <w:rFonts w:ascii="Times New Roman" w:eastAsia="Times New Roman" w:hAnsi="Times New Roman" w:cs="Times New Roman"/>
      <w:b w:val="0"/>
      <w:bCs w:val="0"/>
      <w:i/>
      <w:iCs/>
      <w:smallCaps/>
      <w:strike w:val="0"/>
      <w:color w:val="000000"/>
      <w:spacing w:val="-67"/>
      <w:w w:val="100"/>
      <w:position w:val="0"/>
      <w:sz w:val="108"/>
      <w:szCs w:val="108"/>
      <w:u w:val="none"/>
      <w:lang w:val="tr-TR"/>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Gvdemetni31">
    <w:name w:val="Gövde metni (3)"/>
    <w:basedOn w:val="Gvdemetni3"/>
    <w:rPr>
      <w:rFonts w:ascii="Times New Roman" w:eastAsia="Times New Roman" w:hAnsi="Times New Roman" w:cs="Times New Roman"/>
      <w:b w:val="0"/>
      <w:bCs w:val="0"/>
      <w:i w:val="0"/>
      <w:iCs w:val="0"/>
      <w:smallCaps w:val="0"/>
      <w:strike w:val="0"/>
      <w:color w:val="000000"/>
      <w:spacing w:val="4"/>
      <w:w w:val="100"/>
      <w:position w:val="0"/>
      <w:sz w:val="15"/>
      <w:szCs w:val="15"/>
      <w:u w:val="none"/>
      <w:lang w:val="tr-TR"/>
    </w:rPr>
  </w:style>
  <w:style w:type="character" w:customStyle="1" w:styleId="Gvdemetni32">
    <w:name w:val="Gövde metni (3)"/>
    <w:basedOn w:val="Gvdemetni3"/>
    <w:rPr>
      <w:rFonts w:ascii="Times New Roman" w:eastAsia="Times New Roman" w:hAnsi="Times New Roman" w:cs="Times New Roman"/>
      <w:b w:val="0"/>
      <w:bCs w:val="0"/>
      <w:i w:val="0"/>
      <w:iCs w:val="0"/>
      <w:smallCaps w:val="0"/>
      <w:strike w:val="0"/>
      <w:color w:val="000000"/>
      <w:spacing w:val="4"/>
      <w:w w:val="100"/>
      <w:position w:val="0"/>
      <w:sz w:val="15"/>
      <w:szCs w:val="15"/>
      <w:u w:val="none"/>
      <w:lang w:val="tr-TR"/>
    </w:rPr>
  </w:style>
  <w:style w:type="paragraph" w:customStyle="1" w:styleId="Gvdemetni0">
    <w:name w:val="Gövde metni"/>
    <w:basedOn w:val="Normal"/>
    <w:link w:val="Gvdemetni"/>
    <w:pPr>
      <w:shd w:val="clear" w:color="auto" w:fill="FFFFFF"/>
      <w:spacing w:line="0" w:lineRule="atLeast"/>
      <w:ind w:hanging="840"/>
      <w:jc w:val="center"/>
    </w:pPr>
    <w:rPr>
      <w:rFonts w:ascii="Times New Roman" w:eastAsia="Times New Roman" w:hAnsi="Times New Roman" w:cs="Times New Roman"/>
      <w:spacing w:val="9"/>
      <w:sz w:val="19"/>
      <w:szCs w:val="19"/>
    </w:rPr>
  </w:style>
  <w:style w:type="paragraph" w:customStyle="1" w:styleId="Gvdemetni20">
    <w:name w:val="Gövde metni (2)"/>
    <w:basedOn w:val="Normal"/>
    <w:link w:val="Gvdemetni2"/>
    <w:pPr>
      <w:shd w:val="clear" w:color="auto" w:fill="FFFFFF"/>
      <w:spacing w:line="0" w:lineRule="atLeast"/>
      <w:jc w:val="both"/>
    </w:pPr>
    <w:rPr>
      <w:rFonts w:ascii="Times New Roman" w:eastAsia="Times New Roman" w:hAnsi="Times New Roman" w:cs="Times New Roman"/>
      <w:b/>
      <w:bCs/>
      <w:spacing w:val="15"/>
      <w:sz w:val="19"/>
      <w:szCs w:val="19"/>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i/>
      <w:iCs/>
      <w:spacing w:val="-67"/>
      <w:sz w:val="108"/>
      <w:szCs w:val="108"/>
    </w:rPr>
  </w:style>
  <w:style w:type="paragraph" w:customStyle="1" w:styleId="Gvdemetni30">
    <w:name w:val="Gövde metni (3)"/>
    <w:basedOn w:val="Normal"/>
    <w:link w:val="Gvdemetni3"/>
    <w:pPr>
      <w:shd w:val="clear" w:color="auto" w:fill="FFFFFF"/>
      <w:spacing w:before="1140" w:after="240" w:line="0" w:lineRule="atLeast"/>
      <w:jc w:val="both"/>
    </w:pPr>
    <w:rPr>
      <w:rFonts w:ascii="Times New Roman" w:eastAsia="Times New Roman" w:hAnsi="Times New Roman" w:cs="Times New Roman"/>
      <w:spacing w:val="4"/>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kg_disiplin@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b.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COLAK</dc:creator>
  <cp:lastModifiedBy>Adnan COLAK</cp:lastModifiedBy>
  <cp:revision>3</cp:revision>
  <dcterms:created xsi:type="dcterms:W3CDTF">2023-11-21T08:04:00Z</dcterms:created>
  <dcterms:modified xsi:type="dcterms:W3CDTF">2023-11-21T08:05:00Z</dcterms:modified>
</cp:coreProperties>
</file>