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AA0078" w14:textId="77777777" w:rsidR="003728A4" w:rsidRPr="003728A4" w:rsidRDefault="003728A4" w:rsidP="003728A4">
      <w:pPr>
        <w:jc w:val="both"/>
        <w:rPr>
          <w:b/>
          <w:bCs/>
        </w:rPr>
      </w:pPr>
      <w:r w:rsidRPr="003728A4">
        <w:rPr>
          <w:b/>
          <w:bCs/>
        </w:rPr>
        <w:t>T.C.</w:t>
      </w:r>
      <w:r w:rsidRPr="003728A4">
        <w:rPr>
          <w:b/>
          <w:bCs/>
        </w:rPr>
        <w:br/>
        <w:t>DANIŞTAY</w:t>
      </w:r>
      <w:r w:rsidRPr="003728A4">
        <w:rPr>
          <w:b/>
          <w:bCs/>
        </w:rPr>
        <w:br/>
        <w:t>BİRİNCİ DAİRE</w:t>
      </w:r>
    </w:p>
    <w:tbl>
      <w:tblPr>
        <w:tblW w:w="3000" w:type="dxa"/>
        <w:tblCellSpacing w:w="15" w:type="dxa"/>
        <w:tblCellMar>
          <w:top w:w="15" w:type="dxa"/>
          <w:left w:w="15" w:type="dxa"/>
          <w:bottom w:w="15" w:type="dxa"/>
          <w:right w:w="15" w:type="dxa"/>
        </w:tblCellMar>
        <w:tblLook w:val="04A0" w:firstRow="1" w:lastRow="0" w:firstColumn="1" w:lastColumn="0" w:noHBand="0" w:noVBand="1"/>
      </w:tblPr>
      <w:tblGrid>
        <w:gridCol w:w="795"/>
        <w:gridCol w:w="2205"/>
      </w:tblGrid>
      <w:tr w:rsidR="003728A4" w:rsidRPr="003728A4" w14:paraId="32925EE8" w14:textId="77777777" w:rsidTr="003728A4">
        <w:trPr>
          <w:tblCellSpacing w:w="15" w:type="dxa"/>
        </w:trPr>
        <w:tc>
          <w:tcPr>
            <w:tcW w:w="750" w:type="dxa"/>
            <w:vAlign w:val="center"/>
            <w:hideMark/>
          </w:tcPr>
          <w:p w14:paraId="09E0E3D3" w14:textId="77777777" w:rsidR="003728A4" w:rsidRPr="003728A4" w:rsidRDefault="003728A4" w:rsidP="003728A4">
            <w:pPr>
              <w:jc w:val="both"/>
              <w:rPr>
                <w:b/>
                <w:bCs/>
              </w:rPr>
            </w:pPr>
            <w:r w:rsidRPr="003728A4">
              <w:rPr>
                <w:b/>
                <w:bCs/>
              </w:rPr>
              <w:t>Esas</w:t>
            </w:r>
          </w:p>
        </w:tc>
        <w:tc>
          <w:tcPr>
            <w:tcW w:w="0" w:type="auto"/>
            <w:vAlign w:val="center"/>
            <w:hideMark/>
          </w:tcPr>
          <w:p w14:paraId="1390BC3E" w14:textId="77777777" w:rsidR="003728A4" w:rsidRPr="003728A4" w:rsidRDefault="003728A4" w:rsidP="003728A4">
            <w:pPr>
              <w:jc w:val="both"/>
              <w:rPr>
                <w:b/>
                <w:bCs/>
              </w:rPr>
            </w:pPr>
            <w:r w:rsidRPr="003728A4">
              <w:rPr>
                <w:b/>
                <w:bCs/>
              </w:rPr>
              <w:t>: 2006/1269</w:t>
            </w:r>
          </w:p>
        </w:tc>
      </w:tr>
      <w:tr w:rsidR="003728A4" w:rsidRPr="003728A4" w14:paraId="3304162C" w14:textId="77777777" w:rsidTr="003728A4">
        <w:trPr>
          <w:tblCellSpacing w:w="15" w:type="dxa"/>
        </w:trPr>
        <w:tc>
          <w:tcPr>
            <w:tcW w:w="0" w:type="auto"/>
            <w:vAlign w:val="center"/>
            <w:hideMark/>
          </w:tcPr>
          <w:p w14:paraId="344FAF97" w14:textId="77777777" w:rsidR="003728A4" w:rsidRPr="003728A4" w:rsidRDefault="003728A4" w:rsidP="003728A4">
            <w:pPr>
              <w:jc w:val="both"/>
              <w:rPr>
                <w:b/>
                <w:bCs/>
              </w:rPr>
            </w:pPr>
            <w:r w:rsidRPr="003728A4">
              <w:rPr>
                <w:b/>
                <w:bCs/>
              </w:rPr>
              <w:t>Karar</w:t>
            </w:r>
          </w:p>
        </w:tc>
        <w:tc>
          <w:tcPr>
            <w:tcW w:w="0" w:type="auto"/>
            <w:vAlign w:val="center"/>
            <w:hideMark/>
          </w:tcPr>
          <w:p w14:paraId="70100E5E" w14:textId="77777777" w:rsidR="003728A4" w:rsidRPr="003728A4" w:rsidRDefault="003728A4" w:rsidP="003728A4">
            <w:pPr>
              <w:jc w:val="both"/>
              <w:rPr>
                <w:b/>
                <w:bCs/>
              </w:rPr>
            </w:pPr>
            <w:r w:rsidRPr="003728A4">
              <w:rPr>
                <w:b/>
                <w:bCs/>
              </w:rPr>
              <w:t>: 2007/141</w:t>
            </w:r>
          </w:p>
        </w:tc>
      </w:tr>
      <w:tr w:rsidR="003728A4" w:rsidRPr="003728A4" w14:paraId="7C20173A" w14:textId="77777777" w:rsidTr="003728A4">
        <w:trPr>
          <w:tblCellSpacing w:w="15" w:type="dxa"/>
        </w:trPr>
        <w:tc>
          <w:tcPr>
            <w:tcW w:w="0" w:type="auto"/>
            <w:vAlign w:val="center"/>
            <w:hideMark/>
          </w:tcPr>
          <w:p w14:paraId="3ED370B9" w14:textId="77777777" w:rsidR="003728A4" w:rsidRPr="003728A4" w:rsidRDefault="003728A4" w:rsidP="003728A4">
            <w:pPr>
              <w:jc w:val="both"/>
              <w:rPr>
                <w:b/>
                <w:bCs/>
              </w:rPr>
            </w:pPr>
            <w:r w:rsidRPr="003728A4">
              <w:rPr>
                <w:b/>
                <w:bCs/>
              </w:rPr>
              <w:t>Tarih</w:t>
            </w:r>
          </w:p>
        </w:tc>
        <w:tc>
          <w:tcPr>
            <w:tcW w:w="0" w:type="auto"/>
            <w:vAlign w:val="center"/>
            <w:hideMark/>
          </w:tcPr>
          <w:p w14:paraId="509841C6" w14:textId="77777777" w:rsidR="003728A4" w:rsidRPr="003728A4" w:rsidRDefault="003728A4" w:rsidP="003728A4">
            <w:pPr>
              <w:jc w:val="both"/>
              <w:rPr>
                <w:b/>
                <w:bCs/>
              </w:rPr>
            </w:pPr>
            <w:r w:rsidRPr="003728A4">
              <w:rPr>
                <w:b/>
                <w:bCs/>
              </w:rPr>
              <w:t>: 14.02.2007</w:t>
            </w:r>
          </w:p>
        </w:tc>
      </w:tr>
    </w:tbl>
    <w:p w14:paraId="76280527" w14:textId="77777777" w:rsidR="003728A4" w:rsidRPr="003728A4" w:rsidRDefault="003728A4" w:rsidP="003728A4">
      <w:pPr>
        <w:numPr>
          <w:ilvl w:val="0"/>
          <w:numId w:val="1"/>
        </w:numPr>
        <w:jc w:val="both"/>
        <w:rPr>
          <w:b/>
          <w:bCs/>
        </w:rPr>
      </w:pPr>
      <w:r w:rsidRPr="003728A4">
        <w:rPr>
          <w:b/>
          <w:bCs/>
        </w:rPr>
        <w:t>MEMURLAR VE DİĞER KAMU GÖREVLİLERİNİN YARGILANMALARINA İLİŞKİN KARARLAR</w:t>
      </w:r>
    </w:p>
    <w:p w14:paraId="785A9762" w14:textId="77777777" w:rsidR="003728A4" w:rsidRPr="003728A4" w:rsidRDefault="003728A4" w:rsidP="003728A4">
      <w:pPr>
        <w:numPr>
          <w:ilvl w:val="0"/>
          <w:numId w:val="1"/>
        </w:numPr>
        <w:jc w:val="both"/>
        <w:rPr>
          <w:b/>
          <w:bCs/>
        </w:rPr>
      </w:pPr>
      <w:r w:rsidRPr="003728A4">
        <w:rPr>
          <w:b/>
          <w:bCs/>
        </w:rPr>
        <w:t>ÖN İNCELEME</w:t>
      </w:r>
    </w:p>
    <w:p w14:paraId="466E924C" w14:textId="77777777" w:rsidR="003728A4" w:rsidRPr="003728A4" w:rsidRDefault="003728A4" w:rsidP="003728A4">
      <w:pPr>
        <w:numPr>
          <w:ilvl w:val="0"/>
          <w:numId w:val="1"/>
        </w:numPr>
        <w:jc w:val="both"/>
        <w:rPr>
          <w:b/>
          <w:bCs/>
        </w:rPr>
      </w:pPr>
      <w:r w:rsidRPr="003728A4">
        <w:rPr>
          <w:b/>
          <w:bCs/>
        </w:rPr>
        <w:t>ÖN İNCELEME YAPANLARIN YETKİSİ</w:t>
      </w:r>
    </w:p>
    <w:p w14:paraId="1AEF45A7" w14:textId="77777777" w:rsidR="003728A4" w:rsidRPr="003728A4" w:rsidRDefault="003728A4" w:rsidP="003728A4">
      <w:pPr>
        <w:numPr>
          <w:ilvl w:val="0"/>
          <w:numId w:val="1"/>
        </w:numPr>
        <w:jc w:val="both"/>
        <w:rPr>
          <w:b/>
          <w:bCs/>
        </w:rPr>
      </w:pPr>
      <w:r w:rsidRPr="003728A4">
        <w:rPr>
          <w:b/>
          <w:bCs/>
        </w:rPr>
        <w:t>SORUŞTURMA İZNİ VERMEYE YETKİLİ MERCİLER</w:t>
      </w:r>
    </w:p>
    <w:p w14:paraId="684FDB8D" w14:textId="77777777" w:rsidR="003728A4" w:rsidRPr="003728A4" w:rsidRDefault="003728A4" w:rsidP="003728A4">
      <w:pPr>
        <w:jc w:val="both"/>
        <w:rPr>
          <w:b/>
          <w:bCs/>
        </w:rPr>
      </w:pPr>
      <w:hyperlink r:id="rId5" w:history="1">
        <w:r w:rsidRPr="003728A4">
          <w:rPr>
            <w:rStyle w:val="Kpr"/>
            <w:b/>
            <w:bCs/>
          </w:rPr>
          <w:t>4483 s. MDKGYHK</w:t>
        </w:r>
      </w:hyperlink>
      <w:hyperlink r:id="rId6" w:history="1">
        <w:r w:rsidRPr="003728A4">
          <w:rPr>
            <w:rStyle w:val="Kpr"/>
            <w:b/>
            <w:bCs/>
          </w:rPr>
          <w:t>1</w:t>
        </w:r>
      </w:hyperlink>
      <w:hyperlink r:id="rId7" w:history="1">
        <w:r w:rsidRPr="003728A4">
          <w:rPr>
            <w:rStyle w:val="Kpr"/>
            <w:b/>
            <w:bCs/>
          </w:rPr>
          <w:t>3</w:t>
        </w:r>
      </w:hyperlink>
      <w:hyperlink r:id="rId8" w:history="1">
        <w:r w:rsidRPr="003728A4">
          <w:rPr>
            <w:rStyle w:val="Kpr"/>
            <w:b/>
            <w:bCs/>
          </w:rPr>
          <w:t>5</w:t>
        </w:r>
      </w:hyperlink>
      <w:hyperlink r:id="rId9" w:history="1">
        <w:r w:rsidRPr="003728A4">
          <w:rPr>
            <w:rStyle w:val="Kpr"/>
            <w:b/>
            <w:bCs/>
          </w:rPr>
          <w:t>6</w:t>
        </w:r>
      </w:hyperlink>
    </w:p>
    <w:p w14:paraId="5AA69FCA" w14:textId="77777777" w:rsidR="003728A4" w:rsidRPr="003728A4" w:rsidRDefault="003728A4" w:rsidP="003728A4">
      <w:pPr>
        <w:jc w:val="both"/>
        <w:rPr>
          <w:b/>
          <w:bCs/>
        </w:rPr>
      </w:pPr>
      <w:r w:rsidRPr="003728A4">
        <w:rPr>
          <w:b/>
          <w:bCs/>
        </w:rPr>
        <w:t>ÖZET</w:t>
      </w:r>
    </w:p>
    <w:p w14:paraId="454CF3FB" w14:textId="77777777" w:rsidR="003728A4" w:rsidRPr="003728A4" w:rsidRDefault="003728A4" w:rsidP="003728A4">
      <w:pPr>
        <w:jc w:val="both"/>
        <w:rPr>
          <w:b/>
          <w:bCs/>
        </w:rPr>
      </w:pPr>
      <w:r w:rsidRPr="003728A4">
        <w:rPr>
          <w:b/>
          <w:bCs/>
        </w:rPr>
        <w:t>Ön inceleme yapmakla görevlendirilenlerin, gerekli bilgi ve belgeleri toplayıp, görüşlerini içeren bir rapor düzenleyerek durumu izin vermeye yetkili makama sunmakla görevli olmaları nedeniyle; olay ve bulguların saptırılması, delillerin karartılması gibi taraflı ve sübjektif davranış halleri hariç olmak üzere, düzenledikleri raporlardaki saptamalardan ve getirdikleri tekliflerden dolayı karar verme konumunda olmamaları nedeniyle sorumlu tutulmalarına hukuken olanak bulunmadığı hakkında.</w:t>
      </w:r>
    </w:p>
    <w:p w14:paraId="3438B7BB" w14:textId="77777777" w:rsidR="003728A4" w:rsidRPr="003728A4" w:rsidRDefault="003728A4" w:rsidP="003728A4">
      <w:pPr>
        <w:jc w:val="both"/>
        <w:rPr>
          <w:b/>
          <w:bCs/>
        </w:rPr>
      </w:pPr>
      <w:r w:rsidRPr="003728A4">
        <w:rPr>
          <w:b/>
          <w:bCs/>
        </w:rPr>
        <w:t>KARAR</w:t>
      </w:r>
    </w:p>
    <w:p w14:paraId="7EED48B6" w14:textId="77777777" w:rsidR="003728A4" w:rsidRPr="003728A4" w:rsidRDefault="003728A4" w:rsidP="003728A4">
      <w:pPr>
        <w:jc w:val="both"/>
        <w:rPr>
          <w:b/>
          <w:bCs/>
        </w:rPr>
      </w:pPr>
      <w:r w:rsidRPr="003728A4">
        <w:rPr>
          <w:b/>
          <w:bCs/>
        </w:rPr>
        <w:t>Hakkında Soruşturma İzni İstenenler : 1- ...- Milli Eğitim Bakanlığı Başmüfettişi</w:t>
      </w:r>
    </w:p>
    <w:p w14:paraId="700B6EC4" w14:textId="77777777" w:rsidR="003728A4" w:rsidRPr="003728A4" w:rsidRDefault="003728A4" w:rsidP="003728A4">
      <w:pPr>
        <w:jc w:val="both"/>
        <w:rPr>
          <w:b/>
          <w:bCs/>
        </w:rPr>
      </w:pPr>
      <w:r w:rsidRPr="003728A4">
        <w:rPr>
          <w:b/>
          <w:bCs/>
        </w:rPr>
        <w:t>2- ...- Milli Eğitim Bakanlığı Müfettiş Yardımcısı</w:t>
      </w:r>
    </w:p>
    <w:p w14:paraId="01A550C4" w14:textId="77777777" w:rsidR="003728A4" w:rsidRPr="003728A4" w:rsidRDefault="003728A4" w:rsidP="003728A4">
      <w:pPr>
        <w:jc w:val="both"/>
        <w:rPr>
          <w:b/>
          <w:bCs/>
        </w:rPr>
      </w:pPr>
      <w:r w:rsidRPr="003728A4">
        <w:rPr>
          <w:b/>
          <w:bCs/>
        </w:rPr>
        <w:t>İtiraz Edilen Karar : Hakkında soruşturma izni istenenler için soruşturma izni verilmemesine ilişkin Milli Eğitim Bakanının 15.11.2006 günlü, 451.05/706 sayılı kararı</w:t>
      </w:r>
    </w:p>
    <w:p w14:paraId="3E18108C" w14:textId="77777777" w:rsidR="003728A4" w:rsidRPr="003728A4" w:rsidRDefault="003728A4" w:rsidP="003728A4">
      <w:pPr>
        <w:jc w:val="both"/>
        <w:rPr>
          <w:b/>
          <w:bCs/>
        </w:rPr>
      </w:pPr>
      <w:r w:rsidRPr="003728A4">
        <w:rPr>
          <w:b/>
          <w:bCs/>
        </w:rPr>
        <w:t>Karara İtiraz Eden : Şikayetçi...</w:t>
      </w:r>
    </w:p>
    <w:p w14:paraId="3C3F9E2E" w14:textId="77777777" w:rsidR="003728A4" w:rsidRPr="003728A4" w:rsidRDefault="003728A4" w:rsidP="003728A4">
      <w:pPr>
        <w:jc w:val="both"/>
        <w:rPr>
          <w:b/>
          <w:bCs/>
        </w:rPr>
      </w:pPr>
      <w:r w:rsidRPr="003728A4">
        <w:rPr>
          <w:b/>
          <w:bCs/>
        </w:rPr>
        <w:t>Soruşturulacak Eylem : İlköğretim Müfettişi olan şikayetçi hakkında hukuka aykırı şekilde ve taraflı olarak soruşturma yapmak, ... İl Milli Eğitim Müdür Vekili, Müdür Yardımcısı ve Şube Müdürü hakkında yürüttükleri soruşturmada bazı şikayet konularını incelememek, birtakım delilleri toplamamak ve bu kişilerin lehine rapor düzenlemek suretiyle görevlerini kötüye kullanmak</w:t>
      </w:r>
    </w:p>
    <w:p w14:paraId="6FA42F69" w14:textId="77777777" w:rsidR="003728A4" w:rsidRPr="003728A4" w:rsidRDefault="003728A4" w:rsidP="003728A4">
      <w:pPr>
        <w:jc w:val="both"/>
        <w:rPr>
          <w:b/>
          <w:bCs/>
        </w:rPr>
      </w:pPr>
      <w:r w:rsidRPr="003728A4">
        <w:rPr>
          <w:b/>
          <w:bCs/>
        </w:rPr>
        <w:t>Eylem Tarihi: 2005 yılı</w:t>
      </w:r>
    </w:p>
    <w:p w14:paraId="08BBD425" w14:textId="77777777" w:rsidR="003728A4" w:rsidRPr="003728A4" w:rsidRDefault="003728A4" w:rsidP="003728A4">
      <w:pPr>
        <w:jc w:val="both"/>
        <w:rPr>
          <w:b/>
          <w:bCs/>
        </w:rPr>
      </w:pPr>
      <w:r w:rsidRPr="003728A4">
        <w:rPr>
          <w:b/>
          <w:bCs/>
        </w:rPr>
        <w:lastRenderedPageBreak/>
        <w:t>Milli Eğitim Bakanlığının 25.12.2006 günlü, 9546 sayılı yazısı ile gönderilen dosya, Milli Eğitim Bakanının 15.11.2006 günlü, 451.05/706 sayılı soruşturma izni verilmemesine ilişkin kararı ve bu karara yapılan itiraz, Tetkik Hakimi Aylin Coşkun'un açıklamaları dinlendikten sonra, 4483 sayılı Memurlar ve Diğer Kamu Görevlilerinin Yargılanması Hakkında Kanun uyarınca incelendi;</w:t>
      </w:r>
    </w:p>
    <w:p w14:paraId="28C652CE" w14:textId="77777777" w:rsidR="003728A4" w:rsidRPr="003728A4" w:rsidRDefault="003728A4" w:rsidP="003728A4">
      <w:pPr>
        <w:jc w:val="both"/>
        <w:rPr>
          <w:b/>
          <w:bCs/>
        </w:rPr>
      </w:pPr>
      <w:r w:rsidRPr="003728A4">
        <w:rPr>
          <w:b/>
          <w:bCs/>
        </w:rPr>
        <w:t>Gereği Görüşülüp Düşünüldü :</w:t>
      </w:r>
    </w:p>
    <w:p w14:paraId="5B6367A0" w14:textId="77777777" w:rsidR="003728A4" w:rsidRPr="003728A4" w:rsidRDefault="003728A4" w:rsidP="003728A4">
      <w:pPr>
        <w:jc w:val="both"/>
        <w:rPr>
          <w:b/>
          <w:bCs/>
        </w:rPr>
      </w:pPr>
      <w:r w:rsidRPr="003728A4">
        <w:rPr>
          <w:b/>
          <w:bCs/>
        </w:rPr>
        <w:t xml:space="preserve">4483 sayılı Yasanın 5 inci ve 6 </w:t>
      </w:r>
      <w:proofErr w:type="spellStart"/>
      <w:r w:rsidRPr="003728A4">
        <w:rPr>
          <w:b/>
          <w:bCs/>
        </w:rPr>
        <w:t>ncı</w:t>
      </w:r>
      <w:proofErr w:type="spellEnd"/>
      <w:r w:rsidRPr="003728A4">
        <w:rPr>
          <w:b/>
          <w:bCs/>
        </w:rPr>
        <w:t xml:space="preserve"> maddelerine göre ön inceleme yapmakla görevlendirilenlerin, hakkında inceleme yapılan memur veya diğer kamu görevlisinin ifadesini de almak suretiyle yetkileri dahilinde bulunan gerekli bilgi ve belgeleri toplayıp, </w:t>
      </w:r>
      <w:r w:rsidRPr="003728A4">
        <w:rPr>
          <w:b/>
          <w:bCs/>
          <w:highlight w:val="yellow"/>
        </w:rPr>
        <w:t>görüşlerini içeren bir rapor düzenleyerek durumu izin vermeye yetkili makama sunmakla görevli olmaları nedeniyle olay ve bulguların saptırılması, delillerin karartılması gibi taraflı ve sübjektif davranış halleri hariç olmak üzere, düzenledikleri raporlardaki saptamalardan ve getirdikleri tekliflerden dolayı karar verme konumunda olmamaları nedeniyle sorumlu tutulmalarına hukuken olanak yoktur.</w:t>
      </w:r>
    </w:p>
    <w:p w14:paraId="0F8B4736" w14:textId="77777777" w:rsidR="003728A4" w:rsidRPr="003728A4" w:rsidRDefault="003728A4" w:rsidP="003728A4">
      <w:pPr>
        <w:jc w:val="both"/>
        <w:rPr>
          <w:b/>
          <w:bCs/>
        </w:rPr>
      </w:pPr>
      <w:r w:rsidRPr="003728A4">
        <w:rPr>
          <w:b/>
          <w:bCs/>
        </w:rPr>
        <w:t>Bu nedenle, aldıkları ifadelere ve belgelere dayalı olarak soruşturma raporları düzenleyen ilgililere isnat edilen eylemin, haklarında hazırlık soruşturması yapılmasını gerekecek nitelikte bulunmadığı anlaşıldığından Milli Eğitim Bakanının soruşturma izni verilmemesine ilişkin yetkili merci kararına yapılan itirazın reddine, dosyanın Milli Eğitim Bakanlığına, kararın bir örneğinin şikayetçiye gönderilmesine 14.2.2007 gününde oybirliğiyle karar verildi.</w:t>
      </w:r>
    </w:p>
    <w:p w14:paraId="1D3CDA0C" w14:textId="35903E12" w:rsidR="004B5C04" w:rsidRPr="004B5C04" w:rsidRDefault="004B5C04" w:rsidP="003728A4"/>
    <w:sectPr w:rsidR="004B5C04" w:rsidRPr="004B5C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DD25D57"/>
    <w:multiLevelType w:val="multilevel"/>
    <w:tmpl w:val="4D8A3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542412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C04"/>
    <w:rsid w:val="00183182"/>
    <w:rsid w:val="002051C4"/>
    <w:rsid w:val="003728A4"/>
    <w:rsid w:val="004B5C04"/>
    <w:rsid w:val="006A093F"/>
    <w:rsid w:val="0080545A"/>
    <w:rsid w:val="00C65218"/>
    <w:rsid w:val="00CB721F"/>
    <w:rsid w:val="00DB224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95E96"/>
  <w15:chartTrackingRefBased/>
  <w15:docId w15:val="{62BA9AE1-74B9-4FEB-B78A-C836B2DB3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B5C0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4B5C0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4B5C04"/>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4B5C04"/>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4B5C04"/>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4B5C04"/>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B5C04"/>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B5C04"/>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B5C04"/>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B5C04"/>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4B5C04"/>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4B5C04"/>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4B5C04"/>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4B5C04"/>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4B5C04"/>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B5C04"/>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B5C04"/>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B5C04"/>
    <w:rPr>
      <w:rFonts w:eastAsiaTheme="majorEastAsia" w:cstheme="majorBidi"/>
      <w:color w:val="272727" w:themeColor="text1" w:themeTint="D8"/>
    </w:rPr>
  </w:style>
  <w:style w:type="paragraph" w:styleId="KonuBal">
    <w:name w:val="Title"/>
    <w:basedOn w:val="Normal"/>
    <w:next w:val="Normal"/>
    <w:link w:val="KonuBalChar"/>
    <w:uiPriority w:val="10"/>
    <w:qFormat/>
    <w:rsid w:val="004B5C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B5C04"/>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B5C04"/>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B5C04"/>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B5C04"/>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B5C04"/>
    <w:rPr>
      <w:i/>
      <w:iCs/>
      <w:color w:val="404040" w:themeColor="text1" w:themeTint="BF"/>
    </w:rPr>
  </w:style>
  <w:style w:type="paragraph" w:styleId="ListeParagraf">
    <w:name w:val="List Paragraph"/>
    <w:basedOn w:val="Normal"/>
    <w:uiPriority w:val="34"/>
    <w:qFormat/>
    <w:rsid w:val="004B5C04"/>
    <w:pPr>
      <w:ind w:left="720"/>
      <w:contextualSpacing/>
    </w:pPr>
  </w:style>
  <w:style w:type="character" w:styleId="GlVurgulama">
    <w:name w:val="Intense Emphasis"/>
    <w:basedOn w:val="VarsaylanParagrafYazTipi"/>
    <w:uiPriority w:val="21"/>
    <w:qFormat/>
    <w:rsid w:val="004B5C04"/>
    <w:rPr>
      <w:i/>
      <w:iCs/>
      <w:color w:val="2F5496" w:themeColor="accent1" w:themeShade="BF"/>
    </w:rPr>
  </w:style>
  <w:style w:type="paragraph" w:styleId="GlAlnt">
    <w:name w:val="Intense Quote"/>
    <w:basedOn w:val="Normal"/>
    <w:next w:val="Normal"/>
    <w:link w:val="GlAlntChar"/>
    <w:uiPriority w:val="30"/>
    <w:qFormat/>
    <w:rsid w:val="004B5C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4B5C04"/>
    <w:rPr>
      <w:i/>
      <w:iCs/>
      <w:color w:val="2F5496" w:themeColor="accent1" w:themeShade="BF"/>
    </w:rPr>
  </w:style>
  <w:style w:type="character" w:styleId="GlBavuru">
    <w:name w:val="Intense Reference"/>
    <w:basedOn w:val="VarsaylanParagrafYazTipi"/>
    <w:uiPriority w:val="32"/>
    <w:qFormat/>
    <w:rsid w:val="004B5C04"/>
    <w:rPr>
      <w:b/>
      <w:bCs/>
      <w:smallCaps/>
      <w:color w:val="2F5496" w:themeColor="accent1" w:themeShade="BF"/>
      <w:spacing w:val="5"/>
    </w:rPr>
  </w:style>
  <w:style w:type="character" w:styleId="Kpr">
    <w:name w:val="Hyperlink"/>
    <w:basedOn w:val="VarsaylanParagrafYazTipi"/>
    <w:uiPriority w:val="99"/>
    <w:unhideWhenUsed/>
    <w:rsid w:val="003728A4"/>
    <w:rPr>
      <w:color w:val="0563C1" w:themeColor="hyperlink"/>
      <w:u w:val="single"/>
    </w:rPr>
  </w:style>
  <w:style w:type="character" w:styleId="zmlenmeyenBahsetme">
    <w:name w:val="Unresolved Mention"/>
    <w:basedOn w:val="VarsaylanParagrafYazTipi"/>
    <w:uiPriority w:val="99"/>
    <w:semiHidden/>
    <w:unhideWhenUsed/>
    <w:rsid w:val="003728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686412">
      <w:bodyDiv w:val="1"/>
      <w:marLeft w:val="0"/>
      <w:marRight w:val="0"/>
      <w:marTop w:val="0"/>
      <w:marBottom w:val="0"/>
      <w:divBdr>
        <w:top w:val="none" w:sz="0" w:space="0" w:color="auto"/>
        <w:left w:val="none" w:sz="0" w:space="0" w:color="auto"/>
        <w:bottom w:val="none" w:sz="0" w:space="0" w:color="auto"/>
        <w:right w:val="none" w:sz="0" w:space="0" w:color="auto"/>
      </w:divBdr>
      <w:divsChild>
        <w:div w:id="615598272">
          <w:marLeft w:val="0"/>
          <w:marRight w:val="0"/>
          <w:marTop w:val="0"/>
          <w:marBottom w:val="0"/>
          <w:divBdr>
            <w:top w:val="none" w:sz="0" w:space="0" w:color="auto"/>
            <w:left w:val="none" w:sz="0" w:space="0" w:color="auto"/>
            <w:bottom w:val="none" w:sz="0" w:space="0" w:color="auto"/>
            <w:right w:val="none" w:sz="0" w:space="0" w:color="auto"/>
          </w:divBdr>
        </w:div>
      </w:divsChild>
    </w:div>
    <w:div w:id="248084488">
      <w:bodyDiv w:val="1"/>
      <w:marLeft w:val="0"/>
      <w:marRight w:val="0"/>
      <w:marTop w:val="0"/>
      <w:marBottom w:val="0"/>
      <w:divBdr>
        <w:top w:val="none" w:sz="0" w:space="0" w:color="auto"/>
        <w:left w:val="none" w:sz="0" w:space="0" w:color="auto"/>
        <w:bottom w:val="none" w:sz="0" w:space="0" w:color="auto"/>
        <w:right w:val="none" w:sz="0" w:space="0" w:color="auto"/>
      </w:divBdr>
      <w:divsChild>
        <w:div w:id="1073426909">
          <w:marLeft w:val="0"/>
          <w:marRight w:val="0"/>
          <w:marTop w:val="0"/>
          <w:marBottom w:val="0"/>
          <w:divBdr>
            <w:top w:val="none" w:sz="0" w:space="0" w:color="auto"/>
            <w:left w:val="none" w:sz="0" w:space="0" w:color="auto"/>
            <w:bottom w:val="none" w:sz="0" w:space="0" w:color="auto"/>
            <w:right w:val="none" w:sz="0" w:space="0" w:color="auto"/>
          </w:divBdr>
        </w:div>
      </w:divsChild>
    </w:div>
    <w:div w:id="1138255873">
      <w:bodyDiv w:val="1"/>
      <w:marLeft w:val="0"/>
      <w:marRight w:val="0"/>
      <w:marTop w:val="0"/>
      <w:marBottom w:val="0"/>
      <w:divBdr>
        <w:top w:val="none" w:sz="0" w:space="0" w:color="auto"/>
        <w:left w:val="none" w:sz="0" w:space="0" w:color="auto"/>
        <w:bottom w:val="none" w:sz="0" w:space="0" w:color="auto"/>
        <w:right w:val="none" w:sz="0" w:space="0" w:color="auto"/>
      </w:divBdr>
      <w:divsChild>
        <w:div w:id="513374707">
          <w:marLeft w:val="0"/>
          <w:marRight w:val="0"/>
          <w:marTop w:val="0"/>
          <w:marBottom w:val="0"/>
          <w:divBdr>
            <w:top w:val="none" w:sz="0" w:space="0" w:color="auto"/>
            <w:left w:val="none" w:sz="0" w:space="0" w:color="auto"/>
            <w:bottom w:val="none" w:sz="0" w:space="0" w:color="auto"/>
            <w:right w:val="none" w:sz="0" w:space="0" w:color="auto"/>
          </w:divBdr>
          <w:divsChild>
            <w:div w:id="1318799202">
              <w:marLeft w:val="0"/>
              <w:marRight w:val="0"/>
              <w:marTop w:val="0"/>
              <w:marBottom w:val="0"/>
              <w:divBdr>
                <w:top w:val="none" w:sz="0" w:space="0" w:color="auto"/>
                <w:left w:val="none" w:sz="0" w:space="0" w:color="auto"/>
                <w:bottom w:val="none" w:sz="0" w:space="0" w:color="auto"/>
                <w:right w:val="none" w:sz="0" w:space="0" w:color="auto"/>
              </w:divBdr>
            </w:div>
          </w:divsChild>
        </w:div>
        <w:div w:id="1742945485">
          <w:marLeft w:val="0"/>
          <w:marRight w:val="0"/>
          <w:marTop w:val="0"/>
          <w:marBottom w:val="0"/>
          <w:divBdr>
            <w:top w:val="none" w:sz="0" w:space="0" w:color="auto"/>
            <w:left w:val="none" w:sz="0" w:space="0" w:color="auto"/>
            <w:bottom w:val="none" w:sz="0" w:space="0" w:color="auto"/>
            <w:right w:val="none" w:sz="0" w:space="0" w:color="auto"/>
          </w:divBdr>
          <w:divsChild>
            <w:div w:id="2100174466">
              <w:marLeft w:val="0"/>
              <w:marRight w:val="0"/>
              <w:marTop w:val="0"/>
              <w:marBottom w:val="0"/>
              <w:divBdr>
                <w:top w:val="none" w:sz="0" w:space="0" w:color="auto"/>
                <w:left w:val="none" w:sz="0" w:space="0" w:color="auto"/>
                <w:bottom w:val="none" w:sz="0" w:space="0" w:color="auto"/>
                <w:right w:val="none" w:sz="0" w:space="0" w:color="auto"/>
              </w:divBdr>
            </w:div>
          </w:divsChild>
        </w:div>
        <w:div w:id="719330808">
          <w:marLeft w:val="0"/>
          <w:marRight w:val="0"/>
          <w:marTop w:val="0"/>
          <w:marBottom w:val="0"/>
          <w:divBdr>
            <w:top w:val="none" w:sz="0" w:space="0" w:color="auto"/>
            <w:left w:val="none" w:sz="0" w:space="0" w:color="auto"/>
            <w:bottom w:val="none" w:sz="0" w:space="0" w:color="auto"/>
            <w:right w:val="none" w:sz="0" w:space="0" w:color="auto"/>
          </w:divBdr>
        </w:div>
      </w:divsChild>
    </w:div>
    <w:div w:id="1561400458">
      <w:bodyDiv w:val="1"/>
      <w:marLeft w:val="0"/>
      <w:marRight w:val="0"/>
      <w:marTop w:val="0"/>
      <w:marBottom w:val="0"/>
      <w:divBdr>
        <w:top w:val="none" w:sz="0" w:space="0" w:color="auto"/>
        <w:left w:val="none" w:sz="0" w:space="0" w:color="auto"/>
        <w:bottom w:val="none" w:sz="0" w:space="0" w:color="auto"/>
        <w:right w:val="none" w:sz="0" w:space="0" w:color="auto"/>
      </w:divBdr>
      <w:divsChild>
        <w:div w:id="1550729921">
          <w:marLeft w:val="0"/>
          <w:marRight w:val="0"/>
          <w:marTop w:val="0"/>
          <w:marBottom w:val="0"/>
          <w:divBdr>
            <w:top w:val="none" w:sz="0" w:space="0" w:color="auto"/>
            <w:left w:val="none" w:sz="0" w:space="0" w:color="auto"/>
            <w:bottom w:val="none" w:sz="0" w:space="0" w:color="auto"/>
            <w:right w:val="none" w:sz="0" w:space="0" w:color="auto"/>
          </w:divBdr>
          <w:divsChild>
            <w:div w:id="1278021332">
              <w:marLeft w:val="0"/>
              <w:marRight w:val="0"/>
              <w:marTop w:val="0"/>
              <w:marBottom w:val="0"/>
              <w:divBdr>
                <w:top w:val="none" w:sz="0" w:space="0" w:color="auto"/>
                <w:left w:val="none" w:sz="0" w:space="0" w:color="auto"/>
                <w:bottom w:val="none" w:sz="0" w:space="0" w:color="auto"/>
                <w:right w:val="none" w:sz="0" w:space="0" w:color="auto"/>
              </w:divBdr>
            </w:div>
          </w:divsChild>
        </w:div>
        <w:div w:id="1621691921">
          <w:marLeft w:val="0"/>
          <w:marRight w:val="0"/>
          <w:marTop w:val="0"/>
          <w:marBottom w:val="0"/>
          <w:divBdr>
            <w:top w:val="none" w:sz="0" w:space="0" w:color="auto"/>
            <w:left w:val="none" w:sz="0" w:space="0" w:color="auto"/>
            <w:bottom w:val="none" w:sz="0" w:space="0" w:color="auto"/>
            <w:right w:val="none" w:sz="0" w:space="0" w:color="auto"/>
          </w:divBdr>
          <w:divsChild>
            <w:div w:id="1975403390">
              <w:marLeft w:val="0"/>
              <w:marRight w:val="0"/>
              <w:marTop w:val="0"/>
              <w:marBottom w:val="0"/>
              <w:divBdr>
                <w:top w:val="none" w:sz="0" w:space="0" w:color="auto"/>
                <w:left w:val="none" w:sz="0" w:space="0" w:color="auto"/>
                <w:bottom w:val="none" w:sz="0" w:space="0" w:color="auto"/>
                <w:right w:val="none" w:sz="0" w:space="0" w:color="auto"/>
              </w:divBdr>
            </w:div>
          </w:divsChild>
        </w:div>
        <w:div w:id="7890136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3" Type="http://schemas.openxmlformats.org/officeDocument/2006/relationships/settings" Target="settings.xml"/><Relationship Id="rId7" Type="http://schemas.openxmlformats.org/officeDocument/2006/relationships/hyperlink" Target="https://www.corpus.com.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orpus.com.tr/" TargetMode="External"/><Relationship Id="rId11" Type="http://schemas.openxmlformats.org/officeDocument/2006/relationships/theme" Target="theme/theme1.xml"/><Relationship Id="rId5" Type="http://schemas.openxmlformats.org/officeDocument/2006/relationships/hyperlink" Target="https://www.corpus.com.tr/"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480</Words>
  <Characters>2741</Characters>
  <Application>Microsoft Office Word</Application>
  <DocSecurity>0</DocSecurity>
  <Lines>22</Lines>
  <Paragraphs>6</Paragraphs>
  <ScaleCrop>false</ScaleCrop>
  <Company/>
  <LinksUpToDate>false</LinksUpToDate>
  <CharactersWithSpaces>3215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2025-01-12T17:03:00Z</dcterms:created>
  <dcterms:modified xsi:type="dcterms:W3CDTF">2025-01-12T17:03:00Z</dcterms:modified>
</cp:coreProperties>
</file>